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70CA" w14:textId="57BEBF70" w:rsidR="007A0B4B" w:rsidRPr="00F62C63" w:rsidRDefault="00F62C63" w:rsidP="00721EDD">
      <w:pPr>
        <w:spacing w:after="160" w:line="259" w:lineRule="auto"/>
        <w:rPr>
          <w:rFonts w:cs="Arial"/>
          <w:b/>
          <w:bCs/>
          <w:color w:val="008080"/>
          <w:sz w:val="48"/>
          <w:szCs w:val="48"/>
          <w:lang w:val="en-US" w:eastAsia="en-GB"/>
        </w:rPr>
      </w:pPr>
      <w:r w:rsidRPr="00F62C63">
        <w:rPr>
          <w:rFonts w:cs="Arial"/>
          <w:b/>
          <w:bCs/>
          <w:color w:val="008080"/>
          <w:sz w:val="48"/>
          <w:szCs w:val="48"/>
          <w:lang w:val="en-US" w:eastAsia="en-GB"/>
        </w:rPr>
        <w:tab/>
      </w:r>
      <w:r w:rsidRPr="00F62C63">
        <w:rPr>
          <w:rFonts w:cs="Arial"/>
          <w:b/>
          <w:bCs/>
          <w:color w:val="008080"/>
          <w:sz w:val="48"/>
          <w:szCs w:val="48"/>
          <w:lang w:val="en-US" w:eastAsia="en-GB"/>
        </w:rPr>
        <w:tab/>
      </w:r>
      <w:r w:rsidRPr="00F62C63">
        <w:rPr>
          <w:rFonts w:cs="Arial"/>
          <w:b/>
          <w:bCs/>
          <w:color w:val="008080"/>
          <w:sz w:val="48"/>
          <w:szCs w:val="48"/>
          <w:lang w:val="en-US" w:eastAsia="en-GB"/>
        </w:rPr>
        <w:tab/>
        <w:t>EV2</w:t>
      </w:r>
    </w:p>
    <w:p w14:paraId="287A3F52" w14:textId="77777777" w:rsidR="00E07A1C" w:rsidRPr="00EA089F" w:rsidRDefault="005550D9" w:rsidP="00721EDD">
      <w:pPr>
        <w:pStyle w:val="Otsikko3"/>
        <w:keepNext w:val="0"/>
        <w:keepLines w:val="0"/>
        <w:numPr>
          <w:ilvl w:val="0"/>
          <w:numId w:val="0"/>
        </w:numPr>
        <w:ind w:left="1304" w:firstLine="1304"/>
        <w:rPr>
          <w:rFonts w:ascii="Verdana" w:hAnsi="Verdana"/>
          <w:b/>
          <w:color w:val="008080"/>
        </w:rPr>
      </w:pPr>
      <w:bookmarkStart w:id="0" w:name="_Toc510611682"/>
      <w:bookmarkStart w:id="1" w:name="_Toc445883444"/>
      <w:r w:rsidRPr="00EA089F">
        <w:rPr>
          <w:rFonts w:ascii="Verdana" w:hAnsi="Verdana"/>
          <w:b/>
          <w:color w:val="008080"/>
        </w:rPr>
        <w:t>SERVICE CONTRACT FOR</w:t>
      </w:r>
      <w:bookmarkEnd w:id="0"/>
      <w:r w:rsidRPr="00EA089F">
        <w:rPr>
          <w:rFonts w:ascii="Verdana" w:hAnsi="Verdana"/>
          <w:b/>
          <w:color w:val="008080"/>
        </w:rPr>
        <w:t xml:space="preserve"> </w:t>
      </w:r>
    </w:p>
    <w:p w14:paraId="4D367032" w14:textId="5BBB97C3" w:rsidR="005550D9" w:rsidRDefault="005550D9" w:rsidP="00721EDD">
      <w:pPr>
        <w:pStyle w:val="Otsikko3"/>
        <w:keepNext w:val="0"/>
        <w:keepLines w:val="0"/>
        <w:numPr>
          <w:ilvl w:val="0"/>
          <w:numId w:val="0"/>
        </w:numPr>
        <w:jc w:val="center"/>
        <w:rPr>
          <w:rFonts w:ascii="Verdana" w:hAnsi="Verdana"/>
          <w:color w:val="008080"/>
          <w:sz w:val="22"/>
          <w:szCs w:val="22"/>
        </w:rPr>
      </w:pPr>
      <w:bookmarkStart w:id="2" w:name="_Toc510611683"/>
      <w:r w:rsidRPr="00EA089F">
        <w:rPr>
          <w:rFonts w:ascii="Verdana" w:hAnsi="Verdana"/>
          <w:b/>
          <w:color w:val="008080"/>
        </w:rPr>
        <w:t>THE EXPENDITURE AND REVENUE VERIFICATION</w:t>
      </w:r>
      <w:r w:rsidRPr="00EA089F">
        <w:rPr>
          <w:rFonts w:ascii="Verdana" w:hAnsi="Verdana"/>
          <w:b/>
          <w:color w:val="008080"/>
        </w:rPr>
        <w:br/>
      </w:r>
      <w:r w:rsidRPr="002A2360">
        <w:rPr>
          <w:rFonts w:ascii="Verdana" w:hAnsi="Verdana"/>
          <w:color w:val="008080"/>
          <w:sz w:val="22"/>
          <w:szCs w:val="22"/>
        </w:rPr>
        <w:t xml:space="preserve">of a Grant Contract </w:t>
      </w:r>
      <w:r w:rsidRPr="002A2360">
        <w:rPr>
          <w:rFonts w:ascii="Verdana" w:hAnsi="Verdana"/>
          <w:color w:val="008080"/>
          <w:sz w:val="22"/>
          <w:szCs w:val="22"/>
        </w:rPr>
        <w:br/>
        <w:t xml:space="preserve">under the </w:t>
      </w:r>
      <w:r w:rsidR="00E07A1C" w:rsidRPr="002A2360">
        <w:rPr>
          <w:rFonts w:ascii="Verdana" w:hAnsi="Verdana"/>
          <w:color w:val="008080"/>
          <w:sz w:val="22"/>
          <w:szCs w:val="22"/>
        </w:rPr>
        <w:t>Kolarctic CBC Programme</w:t>
      </w:r>
      <w:bookmarkEnd w:id="2"/>
    </w:p>
    <w:p w14:paraId="309FD618" w14:textId="77777777" w:rsidR="002A2360" w:rsidRDefault="002A2360" w:rsidP="00721EDD"/>
    <w:p w14:paraId="3A174907" w14:textId="77777777" w:rsidR="002A2360" w:rsidRPr="002A2360" w:rsidRDefault="002A2360" w:rsidP="00721EDD"/>
    <w:p w14:paraId="2E891371" w14:textId="40EB03DC" w:rsidR="00E07A1C" w:rsidRPr="008A12E1" w:rsidRDefault="002A2360" w:rsidP="00721EDD">
      <w:pPr>
        <w:rPr>
          <w:b/>
          <w:i/>
          <w:color w:val="006666"/>
          <w:sz w:val="18"/>
        </w:rPr>
      </w:pPr>
      <w:r w:rsidRPr="008A12E1">
        <w:rPr>
          <w:b/>
          <w:i/>
          <w:color w:val="006666"/>
          <w:sz w:val="18"/>
        </w:rPr>
        <w:t>Name of the project</w:t>
      </w:r>
    </w:p>
    <w:tbl>
      <w:tblPr>
        <w:tblStyle w:val="TaulukkoRuudukko"/>
        <w:tblW w:w="0" w:type="auto"/>
        <w:tblLook w:val="04A0" w:firstRow="1" w:lastRow="0" w:firstColumn="1" w:lastColumn="0" w:noHBand="0" w:noVBand="1"/>
      </w:tblPr>
      <w:tblGrid>
        <w:gridCol w:w="8358"/>
      </w:tblGrid>
      <w:tr w:rsidR="002A2360" w14:paraId="744D44BA" w14:textId="77777777" w:rsidTr="00EA089F">
        <w:trPr>
          <w:trHeight w:val="581"/>
        </w:trPr>
        <w:tc>
          <w:tcPr>
            <w:tcW w:w="8358" w:type="dxa"/>
          </w:tcPr>
          <w:p w14:paraId="7FFBA747" w14:textId="599640C1" w:rsidR="00F17B38" w:rsidRDefault="00F17B38" w:rsidP="00721EDD">
            <w:pPr>
              <w:rPr>
                <w:highlight w:val="yellow"/>
              </w:rPr>
            </w:pPr>
          </w:p>
        </w:tc>
      </w:tr>
    </w:tbl>
    <w:p w14:paraId="3A316141" w14:textId="77777777" w:rsidR="002A2360" w:rsidRDefault="002A2360" w:rsidP="00721EDD">
      <w:pPr>
        <w:rPr>
          <w:sz w:val="20"/>
        </w:rPr>
      </w:pPr>
    </w:p>
    <w:p w14:paraId="436559CE" w14:textId="0C686573" w:rsidR="002A2360" w:rsidRPr="008A12E1" w:rsidRDefault="00EA089F" w:rsidP="00721EDD">
      <w:pPr>
        <w:rPr>
          <w:b/>
          <w:i/>
          <w:color w:val="006666"/>
          <w:sz w:val="18"/>
        </w:rPr>
      </w:pPr>
      <w:r w:rsidRPr="008A12E1">
        <w:rPr>
          <w:b/>
          <w:i/>
          <w:color w:val="006666"/>
          <w:sz w:val="18"/>
        </w:rPr>
        <w:t>ID code</w:t>
      </w:r>
      <w:r w:rsidR="002A2360" w:rsidRPr="008A12E1">
        <w:rPr>
          <w:b/>
          <w:i/>
          <w:color w:val="006666"/>
          <w:sz w:val="18"/>
        </w:rPr>
        <w:t xml:space="preserve"> of the project</w:t>
      </w:r>
    </w:p>
    <w:tbl>
      <w:tblPr>
        <w:tblStyle w:val="TaulukkoRuudukko"/>
        <w:tblW w:w="0" w:type="auto"/>
        <w:tblLook w:val="04A0" w:firstRow="1" w:lastRow="0" w:firstColumn="1" w:lastColumn="0" w:noHBand="0" w:noVBand="1"/>
      </w:tblPr>
      <w:tblGrid>
        <w:gridCol w:w="2263"/>
      </w:tblGrid>
      <w:tr w:rsidR="002A2360" w14:paraId="659B7628" w14:textId="77777777" w:rsidTr="00EA089F">
        <w:trPr>
          <w:trHeight w:val="340"/>
        </w:trPr>
        <w:tc>
          <w:tcPr>
            <w:tcW w:w="2263" w:type="dxa"/>
            <w:vAlign w:val="center"/>
          </w:tcPr>
          <w:p w14:paraId="37EBA165" w14:textId="1C08B157" w:rsidR="002A2360" w:rsidRPr="00EA089F" w:rsidRDefault="00EA089F" w:rsidP="00721EDD">
            <w:pPr>
              <w:rPr>
                <w:sz w:val="20"/>
              </w:rPr>
            </w:pPr>
            <w:r w:rsidRPr="00EA089F">
              <w:rPr>
                <w:sz w:val="20"/>
              </w:rPr>
              <w:t>KO</w:t>
            </w:r>
          </w:p>
        </w:tc>
      </w:tr>
    </w:tbl>
    <w:p w14:paraId="4DE48956" w14:textId="77777777" w:rsidR="00E07A1C" w:rsidRDefault="00E07A1C" w:rsidP="00721EDD">
      <w:pPr>
        <w:rPr>
          <w:szCs w:val="22"/>
        </w:rPr>
      </w:pPr>
    </w:p>
    <w:p w14:paraId="5DF2EC77" w14:textId="0CA3E6EE"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fficial name</w:t>
      </w:r>
      <w:r w:rsidR="002A2360" w:rsidRPr="008A12E1">
        <w:rPr>
          <w:b/>
          <w:i/>
          <w:color w:val="006666"/>
          <w:sz w:val="18"/>
        </w:rPr>
        <w:t xml:space="preserve"> and address</w:t>
      </w:r>
      <w:r w:rsidR="005550D9" w:rsidRPr="008A12E1">
        <w:rPr>
          <w:b/>
          <w:i/>
          <w:color w:val="006666"/>
          <w:sz w:val="18"/>
        </w:rPr>
        <w:t xml:space="preserve"> of the </w:t>
      </w:r>
      <w:r w:rsidRPr="008A12E1">
        <w:rPr>
          <w:b/>
          <w:i/>
          <w:color w:val="006666"/>
          <w:sz w:val="18"/>
        </w:rPr>
        <w:t>Beneficiary</w:t>
      </w:r>
    </w:p>
    <w:tbl>
      <w:tblPr>
        <w:tblStyle w:val="TaulukkoRuudukko"/>
        <w:tblW w:w="0" w:type="auto"/>
        <w:tblLook w:val="04A0" w:firstRow="1" w:lastRow="0" w:firstColumn="1" w:lastColumn="0" w:noHBand="0" w:noVBand="1"/>
      </w:tblPr>
      <w:tblGrid>
        <w:gridCol w:w="4815"/>
      </w:tblGrid>
      <w:tr w:rsidR="00EA089F" w14:paraId="548472B2" w14:textId="77777777" w:rsidTr="00EA089F">
        <w:tc>
          <w:tcPr>
            <w:tcW w:w="4815" w:type="dxa"/>
          </w:tcPr>
          <w:p w14:paraId="36CF9499" w14:textId="77777777" w:rsidR="00EA089F" w:rsidRDefault="00EA089F" w:rsidP="00721EDD">
            <w:pPr>
              <w:rPr>
                <w:sz w:val="20"/>
                <w:szCs w:val="20"/>
              </w:rPr>
            </w:pPr>
          </w:p>
        </w:tc>
      </w:tr>
      <w:tr w:rsidR="00EA089F" w14:paraId="07A440C1" w14:textId="77777777" w:rsidTr="00EA089F">
        <w:tc>
          <w:tcPr>
            <w:tcW w:w="4815" w:type="dxa"/>
          </w:tcPr>
          <w:p w14:paraId="7830EA95" w14:textId="77777777" w:rsidR="00EA089F" w:rsidRDefault="00EA089F" w:rsidP="00721EDD">
            <w:pPr>
              <w:rPr>
                <w:sz w:val="20"/>
                <w:szCs w:val="20"/>
              </w:rPr>
            </w:pPr>
          </w:p>
        </w:tc>
      </w:tr>
      <w:tr w:rsidR="00EA089F" w14:paraId="2CCFD5F9" w14:textId="77777777" w:rsidTr="00EA089F">
        <w:tc>
          <w:tcPr>
            <w:tcW w:w="4815" w:type="dxa"/>
          </w:tcPr>
          <w:p w14:paraId="4354F1DF" w14:textId="77777777" w:rsidR="00EA089F" w:rsidRDefault="00EA089F" w:rsidP="00721EDD">
            <w:pPr>
              <w:rPr>
                <w:sz w:val="20"/>
                <w:szCs w:val="20"/>
              </w:rPr>
            </w:pPr>
          </w:p>
        </w:tc>
      </w:tr>
      <w:tr w:rsidR="00EA089F" w14:paraId="77B50305" w14:textId="77777777" w:rsidTr="00EA089F">
        <w:tc>
          <w:tcPr>
            <w:tcW w:w="4815" w:type="dxa"/>
          </w:tcPr>
          <w:p w14:paraId="3C5082C1" w14:textId="77777777" w:rsidR="00EA089F" w:rsidRDefault="00EA089F" w:rsidP="00721EDD">
            <w:pPr>
              <w:rPr>
                <w:sz w:val="20"/>
                <w:szCs w:val="20"/>
              </w:rPr>
            </w:pPr>
          </w:p>
        </w:tc>
      </w:tr>
      <w:tr w:rsidR="00EA089F" w14:paraId="583B9D0B" w14:textId="77777777" w:rsidTr="00EA089F">
        <w:tc>
          <w:tcPr>
            <w:tcW w:w="4815" w:type="dxa"/>
          </w:tcPr>
          <w:p w14:paraId="7641E002" w14:textId="77777777" w:rsidR="00EA089F" w:rsidRDefault="00EA089F" w:rsidP="00721EDD">
            <w:pPr>
              <w:rPr>
                <w:sz w:val="20"/>
                <w:szCs w:val="20"/>
              </w:rPr>
            </w:pPr>
          </w:p>
        </w:tc>
      </w:tr>
    </w:tbl>
    <w:p w14:paraId="0DD9032B" w14:textId="77777777" w:rsidR="00EA089F" w:rsidRPr="008A12E1" w:rsidRDefault="00F17B38"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25642CD2" w14:textId="77777777" w:rsidTr="00EA089F">
        <w:tc>
          <w:tcPr>
            <w:tcW w:w="4815" w:type="dxa"/>
          </w:tcPr>
          <w:p w14:paraId="1D6ACDC1" w14:textId="77777777" w:rsidR="00EA089F" w:rsidRDefault="00EA089F" w:rsidP="00721EDD">
            <w:pPr>
              <w:rPr>
                <w:sz w:val="20"/>
                <w:szCs w:val="20"/>
              </w:rPr>
            </w:pPr>
          </w:p>
        </w:tc>
      </w:tr>
    </w:tbl>
    <w:p w14:paraId="218958D2" w14:textId="77777777" w:rsidR="00EA089F" w:rsidRPr="008A12E1" w:rsidRDefault="00F17B38"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14:paraId="7A6EDB7B" w14:textId="77777777" w:rsidTr="00EA089F">
        <w:tc>
          <w:tcPr>
            <w:tcW w:w="4815" w:type="dxa"/>
          </w:tcPr>
          <w:p w14:paraId="2159506B" w14:textId="77777777" w:rsidR="00EA089F" w:rsidRDefault="00EA089F" w:rsidP="00721EDD">
            <w:pPr>
              <w:rPr>
                <w:sz w:val="20"/>
                <w:szCs w:val="20"/>
              </w:rPr>
            </w:pPr>
          </w:p>
        </w:tc>
      </w:tr>
    </w:tbl>
    <w:p w14:paraId="258FBF0B" w14:textId="2D2137EC" w:rsidR="005550D9" w:rsidRPr="00E07A1C" w:rsidRDefault="00EA089F" w:rsidP="00721EDD">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2A2360">
        <w:rPr>
          <w:sz w:val="20"/>
          <w:szCs w:val="20"/>
        </w:rPr>
        <w:t>o</w:t>
      </w:r>
      <w:r w:rsidR="005550D9" w:rsidRPr="00E07A1C">
        <w:rPr>
          <w:sz w:val="20"/>
          <w:szCs w:val="20"/>
        </w:rPr>
        <w:t>f the one part,</w:t>
      </w:r>
    </w:p>
    <w:p w14:paraId="16A0C012" w14:textId="77777777" w:rsidR="005550D9" w:rsidRPr="00E07A1C" w:rsidRDefault="005550D9" w:rsidP="00721EDD">
      <w:pPr>
        <w:spacing w:after="120"/>
        <w:rPr>
          <w:sz w:val="20"/>
          <w:szCs w:val="20"/>
        </w:rPr>
      </w:pPr>
      <w:r w:rsidRPr="00E07A1C">
        <w:rPr>
          <w:sz w:val="20"/>
          <w:szCs w:val="20"/>
        </w:rPr>
        <w:t>and</w:t>
      </w:r>
    </w:p>
    <w:p w14:paraId="2FF5396C" w14:textId="690024F6"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 xml:space="preserve">fficial name </w:t>
      </w:r>
      <w:r w:rsidR="002A2360" w:rsidRPr="008A12E1">
        <w:rPr>
          <w:b/>
          <w:i/>
          <w:color w:val="006666"/>
          <w:sz w:val="18"/>
        </w:rPr>
        <w:t xml:space="preserve">and address </w:t>
      </w:r>
      <w:r w:rsidR="005550D9" w:rsidRPr="008A12E1">
        <w:rPr>
          <w:b/>
          <w:i/>
          <w:color w:val="006666"/>
          <w:sz w:val="18"/>
        </w:rPr>
        <w:t xml:space="preserve">of the </w:t>
      </w:r>
      <w:r w:rsidRPr="008A12E1">
        <w:rPr>
          <w:b/>
          <w:i/>
          <w:color w:val="006666"/>
          <w:sz w:val="18"/>
        </w:rPr>
        <w:t>Auditor</w:t>
      </w:r>
      <w:r w:rsidR="005550D9" w:rsidRPr="008A12E1">
        <w:rPr>
          <w:b/>
          <w:i/>
          <w:color w:val="006666"/>
          <w:sz w:val="18"/>
        </w:rPr>
        <w:t xml:space="preserve"> </w:t>
      </w:r>
    </w:p>
    <w:tbl>
      <w:tblPr>
        <w:tblStyle w:val="TaulukkoRuudukko"/>
        <w:tblW w:w="0" w:type="auto"/>
        <w:tblLook w:val="04A0" w:firstRow="1" w:lastRow="0" w:firstColumn="1" w:lastColumn="0" w:noHBand="0" w:noVBand="1"/>
      </w:tblPr>
      <w:tblGrid>
        <w:gridCol w:w="4815"/>
      </w:tblGrid>
      <w:tr w:rsidR="00EA089F" w14:paraId="2D023220" w14:textId="77777777" w:rsidTr="008B61EF">
        <w:tc>
          <w:tcPr>
            <w:tcW w:w="4815" w:type="dxa"/>
          </w:tcPr>
          <w:p w14:paraId="7484FD9C" w14:textId="77777777" w:rsidR="00EA089F" w:rsidRDefault="00EA089F" w:rsidP="00721EDD">
            <w:pPr>
              <w:rPr>
                <w:sz w:val="20"/>
                <w:szCs w:val="20"/>
              </w:rPr>
            </w:pPr>
          </w:p>
        </w:tc>
      </w:tr>
      <w:tr w:rsidR="00EA089F" w14:paraId="4E1F8E26" w14:textId="77777777" w:rsidTr="008B61EF">
        <w:tc>
          <w:tcPr>
            <w:tcW w:w="4815" w:type="dxa"/>
          </w:tcPr>
          <w:p w14:paraId="4849B131" w14:textId="77777777" w:rsidR="00EA089F" w:rsidRDefault="00EA089F" w:rsidP="00721EDD">
            <w:pPr>
              <w:rPr>
                <w:sz w:val="20"/>
                <w:szCs w:val="20"/>
              </w:rPr>
            </w:pPr>
          </w:p>
        </w:tc>
      </w:tr>
      <w:tr w:rsidR="00EA089F" w14:paraId="4859AF02" w14:textId="77777777" w:rsidTr="008B61EF">
        <w:tc>
          <w:tcPr>
            <w:tcW w:w="4815" w:type="dxa"/>
          </w:tcPr>
          <w:p w14:paraId="2B9D307B" w14:textId="77777777" w:rsidR="00EA089F" w:rsidRDefault="00EA089F" w:rsidP="00721EDD">
            <w:pPr>
              <w:rPr>
                <w:sz w:val="20"/>
                <w:szCs w:val="20"/>
              </w:rPr>
            </w:pPr>
          </w:p>
        </w:tc>
      </w:tr>
      <w:tr w:rsidR="00EA089F" w14:paraId="768CD3F8" w14:textId="77777777" w:rsidTr="008B61EF">
        <w:tc>
          <w:tcPr>
            <w:tcW w:w="4815" w:type="dxa"/>
          </w:tcPr>
          <w:p w14:paraId="339BAEC7" w14:textId="77777777" w:rsidR="00EA089F" w:rsidRDefault="00EA089F" w:rsidP="00721EDD">
            <w:pPr>
              <w:rPr>
                <w:sz w:val="20"/>
                <w:szCs w:val="20"/>
              </w:rPr>
            </w:pPr>
          </w:p>
        </w:tc>
      </w:tr>
      <w:tr w:rsidR="00EA089F" w14:paraId="64C7064F" w14:textId="77777777" w:rsidTr="008B61EF">
        <w:tc>
          <w:tcPr>
            <w:tcW w:w="4815" w:type="dxa"/>
          </w:tcPr>
          <w:p w14:paraId="13ACBC78" w14:textId="77777777" w:rsidR="00EA089F" w:rsidRDefault="00EA089F" w:rsidP="00721EDD">
            <w:pPr>
              <w:rPr>
                <w:sz w:val="20"/>
                <w:szCs w:val="20"/>
              </w:rPr>
            </w:pPr>
          </w:p>
        </w:tc>
      </w:tr>
    </w:tbl>
    <w:p w14:paraId="4249DFD0" w14:textId="77777777" w:rsidR="00EA089F" w:rsidRPr="008A12E1" w:rsidRDefault="00EA089F"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78C3315D" w14:textId="77777777" w:rsidTr="008B61EF">
        <w:tc>
          <w:tcPr>
            <w:tcW w:w="4815" w:type="dxa"/>
          </w:tcPr>
          <w:p w14:paraId="271C039C" w14:textId="77777777" w:rsidR="00EA089F" w:rsidRDefault="00EA089F" w:rsidP="00721EDD">
            <w:pPr>
              <w:rPr>
                <w:sz w:val="20"/>
                <w:szCs w:val="20"/>
              </w:rPr>
            </w:pPr>
          </w:p>
        </w:tc>
      </w:tr>
    </w:tbl>
    <w:p w14:paraId="7349B7BD" w14:textId="77777777" w:rsidR="00EA089F" w:rsidRPr="008A12E1" w:rsidRDefault="00EA089F"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rsidRPr="008A12E1" w14:paraId="15C5A41F" w14:textId="77777777" w:rsidTr="008B61EF">
        <w:tc>
          <w:tcPr>
            <w:tcW w:w="4815" w:type="dxa"/>
          </w:tcPr>
          <w:p w14:paraId="6E1AD0B5" w14:textId="22E1760B" w:rsidR="00EA089F" w:rsidRPr="008A12E1" w:rsidRDefault="00EA089F" w:rsidP="00721EDD">
            <w:pPr>
              <w:rPr>
                <w:sz w:val="20"/>
                <w:szCs w:val="20"/>
              </w:rPr>
            </w:pPr>
          </w:p>
        </w:tc>
      </w:tr>
    </w:tbl>
    <w:p w14:paraId="21434746" w14:textId="09D84FD9" w:rsidR="00F17B38" w:rsidRPr="00E07A1C" w:rsidRDefault="00EA089F" w:rsidP="00721EDD">
      <w:pPr>
        <w:ind w:left="5216" w:firstLine="1304"/>
        <w:rPr>
          <w:sz w:val="20"/>
          <w:szCs w:val="20"/>
        </w:rPr>
      </w:pPr>
      <w:r>
        <w:rPr>
          <w:sz w:val="20"/>
          <w:szCs w:val="20"/>
        </w:rPr>
        <w:t>of t</w:t>
      </w:r>
      <w:r w:rsidR="00F17B38" w:rsidRPr="00E07A1C">
        <w:rPr>
          <w:sz w:val="20"/>
          <w:szCs w:val="20"/>
        </w:rPr>
        <w:t xml:space="preserve">he </w:t>
      </w:r>
      <w:r w:rsidR="00F17B38">
        <w:rPr>
          <w:sz w:val="20"/>
          <w:szCs w:val="20"/>
        </w:rPr>
        <w:t>other</w:t>
      </w:r>
      <w:r w:rsidR="00F17B38" w:rsidRPr="00E07A1C">
        <w:rPr>
          <w:sz w:val="20"/>
          <w:szCs w:val="20"/>
        </w:rPr>
        <w:t xml:space="preserve"> part,</w:t>
      </w:r>
    </w:p>
    <w:p w14:paraId="0FAF4537" w14:textId="77777777" w:rsidR="00EA089F" w:rsidRDefault="00EA089F" w:rsidP="00721EDD">
      <w:pPr>
        <w:spacing w:after="120"/>
        <w:rPr>
          <w:sz w:val="20"/>
          <w:szCs w:val="20"/>
        </w:rPr>
      </w:pPr>
    </w:p>
    <w:p w14:paraId="09EFCB06" w14:textId="77777777" w:rsidR="005550D9" w:rsidRDefault="005550D9" w:rsidP="00721EDD">
      <w:pPr>
        <w:spacing w:after="120"/>
        <w:rPr>
          <w:sz w:val="20"/>
          <w:szCs w:val="20"/>
        </w:rPr>
      </w:pPr>
      <w:r w:rsidRPr="00E07A1C">
        <w:rPr>
          <w:sz w:val="20"/>
          <w:szCs w:val="20"/>
        </w:rPr>
        <w:t>have agreed as follows:</w:t>
      </w:r>
    </w:p>
    <w:p w14:paraId="371BD6AE" w14:textId="77777777" w:rsidR="00EA089F" w:rsidRPr="00E07A1C" w:rsidRDefault="00EA089F" w:rsidP="00721EDD">
      <w:pPr>
        <w:spacing w:after="120"/>
        <w:rPr>
          <w:sz w:val="20"/>
          <w:szCs w:val="20"/>
        </w:rPr>
      </w:pPr>
    </w:p>
    <w:p w14:paraId="4F4C61F2" w14:textId="54825366" w:rsidR="005550D9" w:rsidRDefault="00E07A1C" w:rsidP="00721EDD">
      <w:pPr>
        <w:rPr>
          <w:b/>
          <w:sz w:val="20"/>
        </w:rPr>
      </w:pPr>
      <w:r w:rsidRPr="008F3AA2">
        <w:rPr>
          <w:b/>
          <w:sz w:val="20"/>
        </w:rPr>
        <w:t>Article 1. Subject</w:t>
      </w:r>
    </w:p>
    <w:p w14:paraId="6F860D2C" w14:textId="77777777" w:rsidR="008F3AA2" w:rsidRPr="008F3AA2" w:rsidRDefault="008F3AA2" w:rsidP="00721EDD">
      <w:pPr>
        <w:rPr>
          <w:rFonts w:eastAsiaTheme="minorHAnsi"/>
          <w:b/>
          <w:sz w:val="20"/>
        </w:rPr>
      </w:pPr>
    </w:p>
    <w:p w14:paraId="405666AB" w14:textId="708D44FC" w:rsidR="005550D9" w:rsidRPr="00E07A1C" w:rsidRDefault="005550D9" w:rsidP="00721EDD">
      <w:pPr>
        <w:spacing w:after="120"/>
        <w:ind w:left="567" w:hanging="567"/>
        <w:jc w:val="both"/>
        <w:rPr>
          <w:sz w:val="20"/>
          <w:szCs w:val="20"/>
        </w:rPr>
      </w:pPr>
      <w:r w:rsidRPr="00E07A1C">
        <w:rPr>
          <w:sz w:val="20"/>
          <w:szCs w:val="20"/>
        </w:rPr>
        <w:t>1.1</w:t>
      </w:r>
      <w:r w:rsidRPr="00E07A1C">
        <w:rPr>
          <w:sz w:val="20"/>
          <w:szCs w:val="20"/>
        </w:rPr>
        <w:tab/>
        <w:t xml:space="preserve">The subject of this Contract is the individual expenditure and revenue verification of the above-mentioned </w:t>
      </w:r>
      <w:r w:rsidR="008F3AA2">
        <w:rPr>
          <w:sz w:val="20"/>
          <w:szCs w:val="20"/>
        </w:rPr>
        <w:t xml:space="preserve">Grant </w:t>
      </w:r>
      <w:r w:rsidRPr="00E07A1C">
        <w:rPr>
          <w:sz w:val="20"/>
          <w:szCs w:val="20"/>
        </w:rPr>
        <w:t xml:space="preserve">contract identification number </w:t>
      </w:r>
      <w:r w:rsidR="001214D1">
        <w:rPr>
          <w:sz w:val="20"/>
          <w:szCs w:val="20"/>
        </w:rPr>
        <w:t>&lt;</w:t>
      </w:r>
      <w:r w:rsidR="008F3AA2" w:rsidRPr="00F17B38">
        <w:rPr>
          <w:sz w:val="20"/>
          <w:szCs w:val="20"/>
        </w:rPr>
        <w:t>KOXXXX</w:t>
      </w:r>
      <w:r w:rsidR="00721EDD">
        <w:rPr>
          <w:sz w:val="20"/>
          <w:szCs w:val="20"/>
        </w:rPr>
        <w:t>&gt;.</w:t>
      </w:r>
    </w:p>
    <w:p w14:paraId="4DAD7B39" w14:textId="25C502AF" w:rsidR="005550D9" w:rsidRDefault="005550D9" w:rsidP="009E5FB8">
      <w:pPr>
        <w:spacing w:after="120"/>
        <w:ind w:left="567" w:hanging="567"/>
        <w:jc w:val="both"/>
        <w:rPr>
          <w:sz w:val="20"/>
          <w:szCs w:val="20"/>
        </w:rPr>
      </w:pPr>
      <w:r w:rsidRPr="00E07A1C">
        <w:rPr>
          <w:sz w:val="20"/>
          <w:szCs w:val="20"/>
        </w:rPr>
        <w:t>1.2</w:t>
      </w:r>
      <w:r w:rsidRPr="00E07A1C">
        <w:rPr>
          <w:sz w:val="20"/>
          <w:szCs w:val="20"/>
        </w:rPr>
        <w:tab/>
        <w:t xml:space="preserve">The Auditor shall execute the tasks assigned to him in accordance with the procedures and templates </w:t>
      </w:r>
      <w:r w:rsidR="009E5FB8">
        <w:rPr>
          <w:sz w:val="20"/>
          <w:szCs w:val="20"/>
        </w:rPr>
        <w:t xml:space="preserve">indicated in </w:t>
      </w:r>
      <w:r w:rsidRPr="00E07A1C">
        <w:rPr>
          <w:sz w:val="20"/>
          <w:szCs w:val="20"/>
        </w:rPr>
        <w:t>this Contract or any update iss</w:t>
      </w:r>
      <w:r w:rsidR="008F3AA2">
        <w:rPr>
          <w:sz w:val="20"/>
          <w:szCs w:val="20"/>
        </w:rPr>
        <w:t>ued by the Managing Authority</w:t>
      </w:r>
      <w:r w:rsidRPr="00E07A1C">
        <w:rPr>
          <w:sz w:val="20"/>
          <w:szCs w:val="20"/>
        </w:rPr>
        <w:t>.</w:t>
      </w:r>
    </w:p>
    <w:p w14:paraId="32DEAD71" w14:textId="4A61F7F3" w:rsidR="00721EDD" w:rsidRDefault="00721EDD" w:rsidP="00721EDD">
      <w:pPr>
        <w:spacing w:after="120"/>
        <w:ind w:left="567" w:hanging="567"/>
        <w:jc w:val="both"/>
        <w:rPr>
          <w:sz w:val="20"/>
          <w:szCs w:val="20"/>
        </w:rPr>
      </w:pPr>
      <w:r>
        <w:rPr>
          <w:sz w:val="20"/>
          <w:szCs w:val="20"/>
        </w:rPr>
        <w:br w:type="page"/>
      </w:r>
    </w:p>
    <w:p w14:paraId="135D1007" w14:textId="77777777" w:rsidR="005550D9" w:rsidRPr="00721EDD" w:rsidRDefault="005550D9" w:rsidP="00721EDD">
      <w:pPr>
        <w:rPr>
          <w:b/>
          <w:sz w:val="20"/>
        </w:rPr>
      </w:pPr>
      <w:r w:rsidRPr="008F3AA2">
        <w:rPr>
          <w:b/>
          <w:sz w:val="20"/>
        </w:rPr>
        <w:lastRenderedPageBreak/>
        <w:t>Article 2. Contract value</w:t>
      </w:r>
    </w:p>
    <w:p w14:paraId="04B4365E" w14:textId="77777777" w:rsidR="008F3AA2" w:rsidRPr="008F3AA2" w:rsidRDefault="008F3AA2" w:rsidP="00721EDD">
      <w:pPr>
        <w:rPr>
          <w:b/>
          <w:sz w:val="20"/>
        </w:rPr>
      </w:pPr>
    </w:p>
    <w:p w14:paraId="743C999B" w14:textId="6B26542A" w:rsidR="005550D9" w:rsidRPr="00E07A1C" w:rsidRDefault="005550D9" w:rsidP="00721EDD">
      <w:pPr>
        <w:spacing w:after="120"/>
        <w:jc w:val="both"/>
        <w:rPr>
          <w:sz w:val="20"/>
          <w:szCs w:val="20"/>
        </w:rPr>
      </w:pPr>
      <w:r w:rsidRPr="00E07A1C">
        <w:rPr>
          <w:sz w:val="20"/>
          <w:szCs w:val="20"/>
        </w:rPr>
        <w:t>The</w:t>
      </w:r>
      <w:r w:rsidR="008F3AA2">
        <w:rPr>
          <w:sz w:val="20"/>
          <w:szCs w:val="20"/>
        </w:rPr>
        <w:t xml:space="preserve"> value of the </w:t>
      </w:r>
      <w:r w:rsidRPr="00E07A1C">
        <w:rPr>
          <w:sz w:val="20"/>
          <w:szCs w:val="20"/>
        </w:rPr>
        <w:t xml:space="preserve">contract </w:t>
      </w:r>
      <w:r w:rsidR="008F3AA2">
        <w:rPr>
          <w:sz w:val="20"/>
          <w:szCs w:val="20"/>
        </w:rPr>
        <w:t>i</w:t>
      </w:r>
      <w:r w:rsidRPr="00E07A1C">
        <w:rPr>
          <w:sz w:val="20"/>
          <w:szCs w:val="20"/>
        </w:rPr>
        <w:t>s &lt;</w:t>
      </w:r>
      <w:r w:rsidRPr="00F17B38">
        <w:rPr>
          <w:sz w:val="20"/>
          <w:szCs w:val="20"/>
        </w:rPr>
        <w:t>currency&gt; &lt;amount&gt;.</w:t>
      </w:r>
    </w:p>
    <w:p w14:paraId="4207A787" w14:textId="77777777" w:rsidR="00EA089F" w:rsidRDefault="00EA089F" w:rsidP="00721EDD">
      <w:pPr>
        <w:rPr>
          <w:b/>
          <w:sz w:val="20"/>
        </w:rPr>
      </w:pPr>
    </w:p>
    <w:p w14:paraId="53DDD0EF" w14:textId="77777777" w:rsidR="005550D9" w:rsidRDefault="005550D9" w:rsidP="00721EDD">
      <w:pPr>
        <w:rPr>
          <w:b/>
          <w:sz w:val="20"/>
        </w:rPr>
      </w:pPr>
      <w:r w:rsidRPr="008F3AA2">
        <w:rPr>
          <w:b/>
          <w:sz w:val="20"/>
        </w:rPr>
        <w:t>Article 3. Order of precedence of contract documents</w:t>
      </w:r>
    </w:p>
    <w:p w14:paraId="3877B65C" w14:textId="77777777" w:rsidR="008F3AA2" w:rsidRPr="008F3AA2" w:rsidRDefault="008F3AA2" w:rsidP="00721EDD">
      <w:pPr>
        <w:rPr>
          <w:b/>
          <w:sz w:val="20"/>
        </w:rPr>
      </w:pPr>
    </w:p>
    <w:p w14:paraId="7FA543F3" w14:textId="77777777" w:rsidR="005550D9" w:rsidRPr="00E07A1C" w:rsidRDefault="005550D9" w:rsidP="00721EDD">
      <w:pPr>
        <w:spacing w:after="120"/>
        <w:jc w:val="both"/>
        <w:rPr>
          <w:sz w:val="20"/>
          <w:szCs w:val="20"/>
        </w:rPr>
      </w:pPr>
      <w:r w:rsidRPr="00E07A1C">
        <w:rPr>
          <w:sz w:val="20"/>
          <w:szCs w:val="20"/>
        </w:rPr>
        <w:t>The following documents shall be deemed to form and be read and construed as part of this Contract, in the following order of precedence:</w:t>
      </w:r>
    </w:p>
    <w:p w14:paraId="022CCD66" w14:textId="6D0B21C0" w:rsidR="005550D9" w:rsidRDefault="001E753C" w:rsidP="00721EDD">
      <w:pPr>
        <w:numPr>
          <w:ilvl w:val="0"/>
          <w:numId w:val="16"/>
        </w:numPr>
        <w:tabs>
          <w:tab w:val="left" w:pos="993"/>
        </w:tabs>
        <w:spacing w:after="60"/>
        <w:ind w:left="426" w:hanging="284"/>
        <w:jc w:val="both"/>
        <w:rPr>
          <w:sz w:val="20"/>
          <w:szCs w:val="20"/>
        </w:rPr>
      </w:pPr>
      <w:r>
        <w:rPr>
          <w:sz w:val="20"/>
          <w:szCs w:val="20"/>
        </w:rPr>
        <w:t>the Grant C</w:t>
      </w:r>
      <w:r w:rsidR="005550D9" w:rsidRPr="00E07A1C">
        <w:rPr>
          <w:sz w:val="20"/>
          <w:szCs w:val="20"/>
        </w:rPr>
        <w:t>ontract and its annexes;</w:t>
      </w:r>
    </w:p>
    <w:p w14:paraId="41A2234C" w14:textId="732A7297" w:rsidR="001214D1" w:rsidRPr="001214D1" w:rsidRDefault="001214D1" w:rsidP="001214D1">
      <w:pPr>
        <w:numPr>
          <w:ilvl w:val="0"/>
          <w:numId w:val="16"/>
        </w:numPr>
        <w:tabs>
          <w:tab w:val="left" w:pos="993"/>
        </w:tabs>
        <w:spacing w:after="60"/>
        <w:jc w:val="both"/>
        <w:rPr>
          <w:sz w:val="20"/>
          <w:szCs w:val="20"/>
        </w:rPr>
      </w:pPr>
      <w:r w:rsidRPr="001214D1">
        <w:rPr>
          <w:sz w:val="20"/>
          <w:szCs w:val="20"/>
        </w:rPr>
        <w:t>EV1 Expenditure</w:t>
      </w:r>
      <w:r w:rsidR="001E753C">
        <w:rPr>
          <w:sz w:val="20"/>
          <w:szCs w:val="20"/>
        </w:rPr>
        <w:t xml:space="preserve"> and revenue </w:t>
      </w:r>
      <w:r w:rsidRPr="001214D1">
        <w:rPr>
          <w:sz w:val="20"/>
          <w:szCs w:val="20"/>
        </w:rPr>
        <w:t>verification procedure;</w:t>
      </w:r>
    </w:p>
    <w:p w14:paraId="0BD068F2" w14:textId="2B33F5FD" w:rsidR="005550D9" w:rsidRPr="00E07A1C" w:rsidRDefault="001214D1" w:rsidP="00721EDD">
      <w:pPr>
        <w:numPr>
          <w:ilvl w:val="0"/>
          <w:numId w:val="16"/>
        </w:numPr>
        <w:tabs>
          <w:tab w:val="left" w:pos="993"/>
        </w:tabs>
        <w:spacing w:after="60"/>
        <w:ind w:left="426" w:hanging="284"/>
        <w:jc w:val="both"/>
        <w:rPr>
          <w:sz w:val="20"/>
          <w:szCs w:val="20"/>
        </w:rPr>
      </w:pPr>
      <w:r>
        <w:rPr>
          <w:sz w:val="20"/>
          <w:szCs w:val="20"/>
        </w:rPr>
        <w:t>the P</w:t>
      </w:r>
      <w:r w:rsidR="005550D9" w:rsidRPr="00E07A1C">
        <w:rPr>
          <w:sz w:val="20"/>
          <w:szCs w:val="20"/>
        </w:rPr>
        <w:t>artnership agreement;</w:t>
      </w:r>
    </w:p>
    <w:p w14:paraId="7D88D604" w14:textId="5A2728E1"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EV2 Service contract for the expenditure and revenue verification</w:t>
      </w:r>
    </w:p>
    <w:p w14:paraId="0587417B" w14:textId="1241B13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EV3 Expenditure</w:t>
      </w:r>
      <w:r w:rsidR="001E753C">
        <w:rPr>
          <w:sz w:val="20"/>
          <w:szCs w:val="20"/>
        </w:rPr>
        <w:t xml:space="preserve"> and revenue</w:t>
      </w:r>
      <w:r w:rsidRPr="001214D1">
        <w:rPr>
          <w:sz w:val="20"/>
          <w:szCs w:val="20"/>
        </w:rPr>
        <w:t xml:space="preserve"> verification report</w:t>
      </w:r>
    </w:p>
    <w:p w14:paraId="30E7C00F" w14:textId="7D384DF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 xml:space="preserve">EV4 Checklist for the </w:t>
      </w:r>
      <w:r w:rsidR="001E753C">
        <w:rPr>
          <w:sz w:val="20"/>
          <w:szCs w:val="20"/>
        </w:rPr>
        <w:t xml:space="preserve">expenditure </w:t>
      </w:r>
      <w:r w:rsidRPr="001214D1">
        <w:rPr>
          <w:sz w:val="20"/>
          <w:szCs w:val="20"/>
        </w:rPr>
        <w:t>verification</w:t>
      </w:r>
    </w:p>
    <w:p w14:paraId="45BFD804" w14:textId="0FEB7539" w:rsidR="005550D9"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EV5 List of factual findings</w:t>
      </w:r>
    </w:p>
    <w:p w14:paraId="56FCBBA9" w14:textId="4DC75591" w:rsidR="001214D1"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 xml:space="preserve">EV6 </w:t>
      </w:r>
      <w:r w:rsidR="001E753C">
        <w:rPr>
          <w:sz w:val="20"/>
          <w:szCs w:val="20"/>
        </w:rPr>
        <w:t>Report on suspected fraud and/or established fraud</w:t>
      </w:r>
    </w:p>
    <w:p w14:paraId="6BCEDFC0" w14:textId="77777777" w:rsidR="005550D9" w:rsidRPr="008F3AA2" w:rsidRDefault="005550D9" w:rsidP="00721EDD">
      <w:pPr>
        <w:spacing w:after="120"/>
        <w:jc w:val="both"/>
        <w:rPr>
          <w:sz w:val="20"/>
          <w:szCs w:val="20"/>
        </w:rPr>
      </w:pPr>
      <w:r w:rsidRPr="008F3AA2">
        <w:rPr>
          <w:sz w:val="20"/>
          <w:szCs w:val="20"/>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8F3AA2" w:rsidDel="00A73B34">
        <w:rPr>
          <w:sz w:val="20"/>
          <w:szCs w:val="20"/>
        </w:rPr>
        <w:t xml:space="preserve"> </w:t>
      </w:r>
    </w:p>
    <w:p w14:paraId="7A6AC1D5" w14:textId="77777777" w:rsidR="005550D9" w:rsidRPr="00E07A1C" w:rsidRDefault="005550D9" w:rsidP="00721EDD">
      <w:pPr>
        <w:pStyle w:val="StyleListNumber11ptBold"/>
        <w:rPr>
          <w:rFonts w:eastAsiaTheme="minorHAnsi" w:cstheme="minorBidi"/>
          <w:bCs w:val="0"/>
          <w:sz w:val="20"/>
          <w:szCs w:val="20"/>
          <w:lang w:val="en-US"/>
        </w:rPr>
      </w:pPr>
      <w:r w:rsidRPr="00E07A1C">
        <w:rPr>
          <w:rFonts w:eastAsiaTheme="minorHAnsi" w:cstheme="minorBidi"/>
          <w:bCs w:val="0"/>
          <w:sz w:val="20"/>
          <w:szCs w:val="20"/>
          <w:lang w:val="en-US"/>
        </w:rPr>
        <w:t>Article 4. Language of the contract</w:t>
      </w:r>
    </w:p>
    <w:p w14:paraId="6C9AF699" w14:textId="15A62B55" w:rsidR="005550D9" w:rsidRPr="00E07A1C" w:rsidRDefault="005550D9" w:rsidP="00721EDD">
      <w:pPr>
        <w:spacing w:after="120"/>
        <w:jc w:val="both"/>
        <w:rPr>
          <w:sz w:val="20"/>
          <w:szCs w:val="20"/>
        </w:rPr>
      </w:pPr>
      <w:r w:rsidRPr="00E07A1C">
        <w:rPr>
          <w:sz w:val="20"/>
          <w:szCs w:val="20"/>
        </w:rPr>
        <w:t>The language of the contract and of all written communications, including reports, between the Auditor and the Beneficiary</w:t>
      </w:r>
      <w:r w:rsidR="008F3AA2">
        <w:rPr>
          <w:sz w:val="20"/>
          <w:szCs w:val="20"/>
        </w:rPr>
        <w:t xml:space="preserve"> shall be English</w:t>
      </w:r>
      <w:r w:rsidRPr="00E07A1C">
        <w:rPr>
          <w:sz w:val="20"/>
          <w:szCs w:val="20"/>
        </w:rPr>
        <w:t>.</w:t>
      </w:r>
    </w:p>
    <w:p w14:paraId="0FF32CEB" w14:textId="77777777" w:rsidR="005550D9" w:rsidRPr="00E07A1C" w:rsidRDefault="005550D9" w:rsidP="00721EDD">
      <w:pPr>
        <w:spacing w:before="240" w:after="120"/>
        <w:ind w:left="1134" w:hanging="1134"/>
        <w:rPr>
          <w:b/>
          <w:sz w:val="20"/>
          <w:szCs w:val="20"/>
        </w:rPr>
      </w:pPr>
      <w:bookmarkStart w:id="3" w:name="_Ref500218714"/>
      <w:r w:rsidRPr="00E07A1C">
        <w:rPr>
          <w:b/>
          <w:sz w:val="20"/>
          <w:szCs w:val="20"/>
        </w:rPr>
        <w:t>Article 5.</w:t>
      </w:r>
      <w:r w:rsidRPr="00E07A1C">
        <w:rPr>
          <w:b/>
          <w:sz w:val="20"/>
          <w:szCs w:val="20"/>
        </w:rPr>
        <w:tab/>
        <w:t>Communications</w:t>
      </w:r>
    </w:p>
    <w:p w14:paraId="7F0EE50C" w14:textId="3904D762" w:rsidR="005550D9" w:rsidRPr="00F17B38" w:rsidRDefault="008F3AA2" w:rsidP="00721EDD">
      <w:pPr>
        <w:spacing w:after="120"/>
        <w:ind w:left="567" w:hanging="567"/>
        <w:jc w:val="both"/>
        <w:rPr>
          <w:i/>
          <w:sz w:val="20"/>
          <w:szCs w:val="20"/>
        </w:rPr>
      </w:pPr>
      <w:r w:rsidRPr="00F17B38">
        <w:rPr>
          <w:sz w:val="20"/>
          <w:szCs w:val="20"/>
        </w:rPr>
        <w:t>&lt;Indicate here the contact persons</w:t>
      </w:r>
      <w:r w:rsidR="005550D9" w:rsidRPr="00F17B38">
        <w:rPr>
          <w:sz w:val="20"/>
          <w:szCs w:val="20"/>
        </w:rPr>
        <w:t xml:space="preserve"> the Parties</w:t>
      </w:r>
      <w:r w:rsidRPr="00F17B38">
        <w:rPr>
          <w:sz w:val="20"/>
          <w:szCs w:val="20"/>
        </w:rPr>
        <w:t xml:space="preserve"> and t</w:t>
      </w:r>
      <w:r w:rsidR="005550D9" w:rsidRPr="00F17B38">
        <w:rPr>
          <w:sz w:val="20"/>
          <w:szCs w:val="20"/>
        </w:rPr>
        <w:t>heir other contact details</w:t>
      </w:r>
      <w:r w:rsidRPr="00F17B38">
        <w:rPr>
          <w:sz w:val="20"/>
          <w:szCs w:val="20"/>
        </w:rPr>
        <w:t>.</w:t>
      </w:r>
      <w:r w:rsidR="005550D9" w:rsidRPr="00F17B38">
        <w:rPr>
          <w:sz w:val="20"/>
          <w:szCs w:val="20"/>
        </w:rPr>
        <w:t>&gt;</w:t>
      </w:r>
    </w:p>
    <w:p w14:paraId="7975E79B"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6.</w:t>
      </w:r>
      <w:r w:rsidRPr="00E07A1C">
        <w:rPr>
          <w:b/>
          <w:sz w:val="20"/>
          <w:szCs w:val="20"/>
        </w:rPr>
        <w:tab/>
        <w:t>Implementation of the tasks and delays</w:t>
      </w:r>
    </w:p>
    <w:p w14:paraId="3B431507" w14:textId="058B9ABE" w:rsidR="005550D9" w:rsidRPr="00E07A1C" w:rsidRDefault="005550D9" w:rsidP="00721EDD">
      <w:pPr>
        <w:ind w:left="567" w:hanging="567"/>
        <w:jc w:val="both"/>
        <w:rPr>
          <w:sz w:val="20"/>
          <w:szCs w:val="20"/>
        </w:rPr>
      </w:pPr>
      <w:r w:rsidRPr="00E07A1C">
        <w:rPr>
          <w:sz w:val="20"/>
          <w:szCs w:val="20"/>
        </w:rPr>
        <w:t>6.1</w:t>
      </w:r>
      <w:r w:rsidRPr="00E07A1C">
        <w:rPr>
          <w:b/>
          <w:sz w:val="20"/>
          <w:szCs w:val="20"/>
        </w:rPr>
        <w:tab/>
      </w:r>
      <w:r w:rsidRPr="008E66CB">
        <w:rPr>
          <w:sz w:val="20"/>
          <w:szCs w:val="20"/>
        </w:rPr>
        <w:t>The start date for implementation shall be</w:t>
      </w:r>
      <w:r w:rsidR="008F3AA2">
        <w:rPr>
          <w:sz w:val="20"/>
          <w:szCs w:val="20"/>
        </w:rPr>
        <w:t xml:space="preserve"> agreed between the parties within each reporting period</w:t>
      </w:r>
      <w:r w:rsidR="008E66CB">
        <w:rPr>
          <w:sz w:val="20"/>
          <w:szCs w:val="20"/>
        </w:rPr>
        <w:t>.</w:t>
      </w:r>
    </w:p>
    <w:p w14:paraId="178A80CB" w14:textId="5CEB1FDD" w:rsidR="005550D9" w:rsidRPr="00E07A1C" w:rsidRDefault="005550D9" w:rsidP="00721EDD">
      <w:pPr>
        <w:spacing w:after="120"/>
        <w:ind w:left="567" w:hanging="567"/>
        <w:jc w:val="both"/>
        <w:rPr>
          <w:sz w:val="20"/>
          <w:szCs w:val="20"/>
        </w:rPr>
      </w:pPr>
      <w:r w:rsidRPr="00E07A1C">
        <w:rPr>
          <w:sz w:val="20"/>
          <w:szCs w:val="20"/>
        </w:rPr>
        <w:t>6.2</w:t>
      </w:r>
      <w:r w:rsidRPr="00E07A1C">
        <w:rPr>
          <w:sz w:val="20"/>
          <w:szCs w:val="20"/>
        </w:rPr>
        <w:tab/>
        <w:t>The period for delivery of the reports to the Beneficiary is &lt;</w:t>
      </w:r>
      <w:r w:rsidR="00F17B38">
        <w:rPr>
          <w:sz w:val="20"/>
          <w:szCs w:val="20"/>
        </w:rPr>
        <w:t>XX</w:t>
      </w:r>
      <w:r w:rsidRPr="00E07A1C">
        <w:rPr>
          <w:sz w:val="20"/>
          <w:szCs w:val="20"/>
        </w:rPr>
        <w:t>&gt; calendar days from submission of each financial report by the Beneficiary.</w:t>
      </w:r>
    </w:p>
    <w:p w14:paraId="377B97A8" w14:textId="77777777" w:rsidR="005550D9" w:rsidRPr="00E07A1C" w:rsidRDefault="005550D9" w:rsidP="00721EDD">
      <w:pPr>
        <w:spacing w:after="120"/>
        <w:ind w:left="567" w:hanging="567"/>
        <w:jc w:val="both"/>
        <w:rPr>
          <w:b/>
          <w:sz w:val="20"/>
          <w:szCs w:val="20"/>
        </w:rPr>
      </w:pPr>
      <w:r w:rsidRPr="00E07A1C">
        <w:rPr>
          <w:b/>
          <w:sz w:val="20"/>
          <w:szCs w:val="20"/>
        </w:rPr>
        <w:t>Article 7. Responsibilities</w:t>
      </w:r>
    </w:p>
    <w:p w14:paraId="1B75CC71" w14:textId="53372F89" w:rsidR="005550D9" w:rsidRPr="00E07A1C" w:rsidRDefault="005550D9" w:rsidP="00721EDD">
      <w:pPr>
        <w:spacing w:after="120"/>
        <w:ind w:left="567" w:hanging="567"/>
        <w:jc w:val="both"/>
        <w:rPr>
          <w:sz w:val="20"/>
          <w:szCs w:val="20"/>
        </w:rPr>
      </w:pPr>
      <w:r w:rsidRPr="00E07A1C">
        <w:rPr>
          <w:sz w:val="20"/>
          <w:szCs w:val="20"/>
        </w:rPr>
        <w:t>7.1</w:t>
      </w:r>
      <w:r w:rsidRPr="00E07A1C">
        <w:rPr>
          <w:sz w:val="20"/>
          <w:szCs w:val="20"/>
        </w:rPr>
        <w:tab/>
        <w:t xml:space="preserve">The Beneficiary is responsible for providing the Financial Report, as well as giving access to its accounting, supporting documents and project documentation and physical investments to the Auditor, so that the procedures described in </w:t>
      </w:r>
      <w:r w:rsidR="001214D1">
        <w:rPr>
          <w:sz w:val="20"/>
          <w:szCs w:val="20"/>
        </w:rPr>
        <w:t>EV1</w:t>
      </w:r>
      <w:r w:rsidRPr="00E07A1C">
        <w:rPr>
          <w:sz w:val="20"/>
          <w:szCs w:val="20"/>
        </w:rPr>
        <w:t xml:space="preserve"> can take place in due time and without restrictions.</w:t>
      </w:r>
    </w:p>
    <w:p w14:paraId="1130DEAD" w14:textId="63455A00" w:rsidR="005550D9" w:rsidRPr="00E07A1C" w:rsidRDefault="005550D9" w:rsidP="00721EDD">
      <w:pPr>
        <w:spacing w:after="120"/>
        <w:ind w:left="567" w:hanging="567"/>
        <w:jc w:val="both"/>
        <w:rPr>
          <w:sz w:val="20"/>
          <w:szCs w:val="20"/>
        </w:rPr>
      </w:pPr>
      <w:r w:rsidRPr="00E07A1C">
        <w:rPr>
          <w:sz w:val="20"/>
          <w:szCs w:val="20"/>
        </w:rPr>
        <w:t>7.2</w:t>
      </w:r>
      <w:r w:rsidRPr="00E07A1C">
        <w:rPr>
          <w:sz w:val="20"/>
          <w:szCs w:val="20"/>
        </w:rPr>
        <w:tab/>
        <w:t>The Auditor is responsible for performing the agree</w:t>
      </w:r>
      <w:r w:rsidR="001214D1">
        <w:rPr>
          <w:sz w:val="20"/>
          <w:szCs w:val="20"/>
        </w:rPr>
        <w:t xml:space="preserve">d-upon procedures described in EV1 </w:t>
      </w:r>
      <w:r w:rsidRPr="00E07A1C">
        <w:rPr>
          <w:sz w:val="20"/>
          <w:szCs w:val="20"/>
        </w:rPr>
        <w:t>with due care and full respect of the Code of Ethics therein indicated, as well as submitting the reports to the Beneficiary.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 auditors not attending to these events.</w:t>
      </w:r>
    </w:p>
    <w:p w14:paraId="1ADB3B3D"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8.</w:t>
      </w:r>
      <w:r w:rsidRPr="00E07A1C">
        <w:rPr>
          <w:b/>
          <w:sz w:val="20"/>
          <w:szCs w:val="20"/>
        </w:rPr>
        <w:tab/>
        <w:t>Reports</w:t>
      </w:r>
      <w:bookmarkEnd w:id="3"/>
    </w:p>
    <w:p w14:paraId="677C42F6" w14:textId="141964A1" w:rsidR="005550D9" w:rsidRPr="00E07A1C" w:rsidRDefault="005550D9" w:rsidP="00721EDD">
      <w:pPr>
        <w:spacing w:after="120"/>
        <w:ind w:left="567" w:hanging="567"/>
        <w:jc w:val="both"/>
        <w:rPr>
          <w:sz w:val="20"/>
          <w:szCs w:val="20"/>
        </w:rPr>
      </w:pPr>
      <w:r w:rsidRPr="00E07A1C">
        <w:rPr>
          <w:sz w:val="20"/>
          <w:szCs w:val="20"/>
        </w:rPr>
        <w:t xml:space="preserve">8.1 </w:t>
      </w:r>
      <w:r w:rsidRPr="00E07A1C">
        <w:rPr>
          <w:sz w:val="20"/>
          <w:szCs w:val="20"/>
        </w:rPr>
        <w:tab/>
        <w:t xml:space="preserve">The Auditor shall submit the </w:t>
      </w:r>
      <w:r w:rsidR="009E5FB8">
        <w:rPr>
          <w:sz w:val="20"/>
          <w:szCs w:val="20"/>
        </w:rPr>
        <w:t xml:space="preserve">documents of the </w:t>
      </w:r>
      <w:r w:rsidRPr="00E07A1C">
        <w:rPr>
          <w:sz w:val="20"/>
          <w:szCs w:val="20"/>
        </w:rPr>
        <w:t xml:space="preserve">expenditure and revenue verification reports to the Beneficiary, following the templates and procedures established in the </w:t>
      </w:r>
      <w:r w:rsidR="009E5FB8">
        <w:rPr>
          <w:sz w:val="20"/>
          <w:szCs w:val="20"/>
        </w:rPr>
        <w:t xml:space="preserve">documents </w:t>
      </w:r>
      <w:r w:rsidRPr="00E07A1C">
        <w:rPr>
          <w:sz w:val="20"/>
          <w:szCs w:val="20"/>
        </w:rPr>
        <w:t>mentioned in article</w:t>
      </w:r>
      <w:r w:rsidR="008E66CB">
        <w:rPr>
          <w:sz w:val="20"/>
          <w:szCs w:val="20"/>
        </w:rPr>
        <w:t xml:space="preserve"> </w:t>
      </w:r>
      <w:r w:rsidRPr="00E07A1C">
        <w:rPr>
          <w:sz w:val="20"/>
          <w:szCs w:val="20"/>
        </w:rPr>
        <w:t>3.</w:t>
      </w:r>
    </w:p>
    <w:p w14:paraId="2521D33A" w14:textId="07821B3D" w:rsidR="005550D9" w:rsidRPr="00E07A1C" w:rsidRDefault="005550D9" w:rsidP="00721EDD">
      <w:pPr>
        <w:spacing w:after="120"/>
        <w:ind w:left="567" w:hanging="567"/>
        <w:jc w:val="both"/>
        <w:rPr>
          <w:sz w:val="20"/>
          <w:szCs w:val="20"/>
        </w:rPr>
      </w:pPr>
      <w:r w:rsidRPr="00E07A1C">
        <w:rPr>
          <w:sz w:val="20"/>
          <w:szCs w:val="20"/>
        </w:rPr>
        <w:lastRenderedPageBreak/>
        <w:t>8.2</w:t>
      </w:r>
      <w:r w:rsidRPr="00E07A1C">
        <w:rPr>
          <w:sz w:val="20"/>
          <w:szCs w:val="20"/>
        </w:rPr>
        <w:tab/>
        <w:t xml:space="preserve">In case of identification of suspected and/or established fraud, the Auditor shall submit the report </w:t>
      </w:r>
      <w:r w:rsidR="001214D1">
        <w:rPr>
          <w:sz w:val="20"/>
          <w:szCs w:val="20"/>
        </w:rPr>
        <w:t xml:space="preserve">“EV6 </w:t>
      </w:r>
      <w:r w:rsidR="00B707E5">
        <w:rPr>
          <w:sz w:val="20"/>
          <w:szCs w:val="20"/>
        </w:rPr>
        <w:t>Report on susp</w:t>
      </w:r>
      <w:r w:rsidR="001214D1">
        <w:rPr>
          <w:sz w:val="20"/>
          <w:szCs w:val="20"/>
        </w:rPr>
        <w:t>ected fraud</w:t>
      </w:r>
      <w:r w:rsidR="00B707E5">
        <w:rPr>
          <w:sz w:val="20"/>
          <w:szCs w:val="20"/>
        </w:rPr>
        <w:t xml:space="preserve"> and/or established fraud</w:t>
      </w:r>
      <w:r w:rsidR="001214D1">
        <w:rPr>
          <w:sz w:val="20"/>
          <w:szCs w:val="20"/>
        </w:rPr>
        <w:t>”</w:t>
      </w:r>
      <w:r w:rsidRPr="00E07A1C">
        <w:rPr>
          <w:sz w:val="20"/>
          <w:szCs w:val="20"/>
        </w:rPr>
        <w:t xml:space="preserve"> without delay directly to the </w:t>
      </w:r>
      <w:bookmarkStart w:id="4" w:name="_Hlk491604352"/>
      <w:r w:rsidRPr="00E07A1C">
        <w:rPr>
          <w:sz w:val="20"/>
          <w:szCs w:val="20"/>
        </w:rPr>
        <w:t>Managing Authority</w:t>
      </w:r>
      <w:r w:rsidR="008E66CB">
        <w:rPr>
          <w:sz w:val="20"/>
          <w:szCs w:val="20"/>
        </w:rPr>
        <w:t xml:space="preserve"> </w:t>
      </w:r>
      <w:r w:rsidRPr="00E07A1C">
        <w:rPr>
          <w:sz w:val="20"/>
          <w:szCs w:val="20"/>
        </w:rPr>
        <w:t>indicated in the grant contract</w:t>
      </w:r>
      <w:bookmarkEnd w:id="4"/>
      <w:r w:rsidRPr="00E07A1C">
        <w:rPr>
          <w:sz w:val="20"/>
          <w:szCs w:val="20"/>
        </w:rPr>
        <w:t>. This report shall not be submitted to the Beneficiary.</w:t>
      </w:r>
    </w:p>
    <w:p w14:paraId="1DB11537"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9.</w:t>
      </w:r>
      <w:r w:rsidRPr="00E07A1C">
        <w:rPr>
          <w:b/>
          <w:sz w:val="20"/>
          <w:szCs w:val="20"/>
        </w:rPr>
        <w:tab/>
        <w:t xml:space="preserve">Approval of the reports </w:t>
      </w:r>
    </w:p>
    <w:p w14:paraId="2D879ADA" w14:textId="5D4E88D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9.1</w:t>
      </w:r>
      <w:r w:rsidRPr="00E07A1C">
        <w:rPr>
          <w:rFonts w:eastAsiaTheme="minorHAnsi" w:cstheme="minorBidi"/>
          <w:sz w:val="20"/>
          <w:lang w:val="en-US"/>
        </w:rPr>
        <w:tab/>
      </w:r>
      <w:r w:rsidR="008E66CB">
        <w:rPr>
          <w:rFonts w:eastAsiaTheme="minorHAnsi" w:cstheme="minorBidi"/>
          <w:sz w:val="20"/>
          <w:lang w:val="en-US"/>
        </w:rPr>
        <w:t xml:space="preserve">The Lead Partner has a responsibility to collect individual reports from the Partners. </w:t>
      </w:r>
      <w:r w:rsidRPr="00E07A1C">
        <w:rPr>
          <w:rFonts w:eastAsiaTheme="minorHAnsi" w:cstheme="minorBidi"/>
          <w:sz w:val="20"/>
          <w:lang w:val="en-US"/>
        </w:rPr>
        <w:t xml:space="preserve">The financial reports from the </w:t>
      </w:r>
      <w:r w:rsidR="008E66CB">
        <w:rPr>
          <w:rFonts w:eastAsiaTheme="minorHAnsi" w:cstheme="minorBidi"/>
          <w:sz w:val="20"/>
          <w:lang w:val="en-US"/>
        </w:rPr>
        <w:t>project partners</w:t>
      </w:r>
      <w:r w:rsidRPr="00E07A1C">
        <w:rPr>
          <w:rFonts w:eastAsiaTheme="minorHAnsi" w:cstheme="minorBidi"/>
          <w:sz w:val="20"/>
          <w:lang w:val="en-US"/>
        </w:rPr>
        <w:t xml:space="preserve"> and the expenditure and revenue verification reports shall be revised by the Managing Authority</w:t>
      </w:r>
      <w:r w:rsidR="008E66CB">
        <w:rPr>
          <w:rFonts w:eastAsiaTheme="minorHAnsi" w:cstheme="minorBidi"/>
          <w:sz w:val="20"/>
          <w:lang w:val="en-US"/>
        </w:rPr>
        <w:t xml:space="preserve"> a</w:t>
      </w:r>
      <w:r w:rsidRPr="00E07A1C">
        <w:rPr>
          <w:rFonts w:eastAsiaTheme="minorHAnsi" w:cstheme="minorBidi"/>
          <w:sz w:val="20"/>
          <w:lang w:val="en-US"/>
        </w:rPr>
        <w:t xml:space="preserve">fter submission by the </w:t>
      </w:r>
      <w:r w:rsidR="008E66CB">
        <w:rPr>
          <w:rFonts w:eastAsiaTheme="minorHAnsi" w:cstheme="minorBidi"/>
          <w:sz w:val="20"/>
          <w:lang w:val="en-US"/>
        </w:rPr>
        <w:t>L</w:t>
      </w:r>
      <w:r w:rsidRPr="00E07A1C">
        <w:rPr>
          <w:rFonts w:eastAsiaTheme="minorHAnsi" w:cstheme="minorBidi"/>
          <w:sz w:val="20"/>
          <w:lang w:val="en-US"/>
        </w:rPr>
        <w:t xml:space="preserve">ead </w:t>
      </w:r>
      <w:r w:rsidR="008E66CB">
        <w:rPr>
          <w:rFonts w:eastAsiaTheme="minorHAnsi" w:cstheme="minorBidi"/>
          <w:sz w:val="20"/>
          <w:lang w:val="en-US"/>
        </w:rPr>
        <w:t>Partner</w:t>
      </w:r>
      <w:r w:rsidRPr="00E07A1C">
        <w:rPr>
          <w:rFonts w:eastAsiaTheme="minorHAnsi" w:cstheme="minorBidi"/>
          <w:sz w:val="20"/>
          <w:lang w:val="en-US"/>
        </w:rPr>
        <w:t>.</w:t>
      </w:r>
    </w:p>
    <w:p w14:paraId="464C55B1" w14:textId="3A09462F"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9.2</w:t>
      </w:r>
      <w:r w:rsidRPr="00E07A1C">
        <w:rPr>
          <w:rFonts w:eastAsiaTheme="minorHAnsi" w:cstheme="minorBidi"/>
          <w:sz w:val="20"/>
          <w:lang w:val="en-US"/>
        </w:rPr>
        <w:tab/>
        <w:t xml:space="preserve">Should the Managing Authority have any doubt concerning the findings indicated in the expenditure and revenue verification report, the Auditor will receive a request for clarification via the </w:t>
      </w:r>
      <w:r w:rsidR="00B707E5">
        <w:rPr>
          <w:rFonts w:eastAsiaTheme="minorHAnsi" w:cstheme="minorBidi"/>
          <w:sz w:val="20"/>
          <w:lang w:val="en-US"/>
        </w:rPr>
        <w:t>Lead Partner/Partner</w:t>
      </w:r>
      <w:r w:rsidRPr="00E07A1C">
        <w:rPr>
          <w:rFonts w:eastAsiaTheme="minorHAnsi" w:cstheme="minorBidi"/>
          <w:sz w:val="20"/>
          <w:lang w:val="en-US"/>
        </w:rPr>
        <w:t xml:space="preserve">, which will be answered in a maximum of </w:t>
      </w:r>
      <w:r w:rsidR="008E66CB">
        <w:rPr>
          <w:rFonts w:eastAsiaTheme="minorHAnsi" w:cstheme="minorBidi"/>
          <w:sz w:val="20"/>
          <w:lang w:val="en-US"/>
        </w:rPr>
        <w:t>14</w:t>
      </w:r>
      <w:r w:rsidRPr="00E07A1C">
        <w:rPr>
          <w:rFonts w:eastAsiaTheme="minorHAnsi" w:cstheme="minorBidi"/>
          <w:sz w:val="20"/>
          <w:lang w:val="en-US"/>
        </w:rPr>
        <w:t xml:space="preserve"> calendar days.</w:t>
      </w:r>
    </w:p>
    <w:p w14:paraId="79803F7D"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10.</w:t>
      </w:r>
      <w:r w:rsidRPr="00E07A1C">
        <w:rPr>
          <w:b/>
          <w:sz w:val="20"/>
          <w:szCs w:val="20"/>
        </w:rPr>
        <w:tab/>
        <w:t>Quality control by the programme bodies</w:t>
      </w:r>
    </w:p>
    <w:p w14:paraId="48109698" w14:textId="72250A3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10.1</w:t>
      </w:r>
      <w:r w:rsidRPr="00E07A1C">
        <w:rPr>
          <w:rFonts w:eastAsiaTheme="minorHAnsi" w:cstheme="minorBidi"/>
          <w:sz w:val="20"/>
          <w:lang w:val="en-US"/>
        </w:rPr>
        <w:tab/>
        <w:t>The Managing Authority or the Control Contact Points may carry out quality control of the work carried out, including the examination of the working papers, at any moment during the execution period of the grant contract.</w:t>
      </w:r>
    </w:p>
    <w:p w14:paraId="3F6E2C8C" w14:textId="77777777"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10.2</w:t>
      </w:r>
      <w:r w:rsidRPr="00E07A1C">
        <w:rPr>
          <w:rFonts w:eastAsiaTheme="minorHAnsi" w:cstheme="minorBidi"/>
          <w:sz w:val="20"/>
          <w:lang w:val="en-US"/>
        </w:rPr>
        <w:tab/>
        <w:t xml:space="preserve">As a result of the quality control, the Managing Authority may request to the Beneficiary the early termination of the contract with the auditors. Such termination shall be free of charge for the Beneficiary. </w:t>
      </w:r>
    </w:p>
    <w:p w14:paraId="00AFBCD9" w14:textId="4A5B1872"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10.3</w:t>
      </w:r>
      <w:r w:rsidRPr="00E07A1C">
        <w:rPr>
          <w:rFonts w:eastAsiaTheme="minorHAnsi" w:cstheme="minorBidi"/>
          <w:sz w:val="20"/>
          <w:lang w:val="en-US"/>
        </w:rPr>
        <w:tab/>
        <w:t xml:space="preserve">As a result of the quality </w:t>
      </w:r>
      <w:r w:rsidRPr="008E66CB">
        <w:rPr>
          <w:rFonts w:eastAsiaTheme="minorHAnsi" w:cstheme="minorBidi"/>
          <w:sz w:val="20"/>
          <w:lang w:val="en-US"/>
        </w:rPr>
        <w:t>control</w:t>
      </w:r>
      <w:r w:rsidR="008E66CB" w:rsidRPr="008E66CB">
        <w:rPr>
          <w:rFonts w:eastAsiaTheme="minorHAnsi" w:cstheme="minorBidi"/>
          <w:sz w:val="20"/>
          <w:lang w:val="en-US"/>
        </w:rPr>
        <w:t xml:space="preserve"> </w:t>
      </w:r>
      <w:r w:rsidRPr="008E66CB">
        <w:rPr>
          <w:rFonts w:eastAsiaTheme="minorHAnsi" w:cstheme="minorBidi"/>
          <w:sz w:val="20"/>
          <w:lang w:val="en-US"/>
        </w:rPr>
        <w:t>the Managing Authority may exclude the Auditor from any work in the programme for any project during a period of time</w:t>
      </w:r>
      <w:r w:rsidR="008E66CB">
        <w:rPr>
          <w:rFonts w:eastAsiaTheme="minorHAnsi" w:cstheme="minorBidi"/>
          <w:sz w:val="20"/>
          <w:lang w:val="en-US"/>
        </w:rPr>
        <w:t>.</w:t>
      </w:r>
      <w:r w:rsidRPr="00E07A1C">
        <w:rPr>
          <w:rFonts w:eastAsiaTheme="minorHAnsi" w:cstheme="minorBidi"/>
          <w:sz w:val="20"/>
          <w:lang w:val="en-US"/>
        </w:rPr>
        <w:t xml:space="preserve"> </w:t>
      </w:r>
    </w:p>
    <w:p w14:paraId="70EC76F8"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11.</w:t>
      </w:r>
      <w:r w:rsidRPr="00E07A1C">
        <w:rPr>
          <w:b/>
          <w:sz w:val="20"/>
          <w:szCs w:val="20"/>
        </w:rPr>
        <w:tab/>
        <w:t xml:space="preserve">Payment </w:t>
      </w:r>
    </w:p>
    <w:p w14:paraId="3A9CF365" w14:textId="2A6D0D73" w:rsidR="005550D9" w:rsidRPr="008E66CB" w:rsidRDefault="005550D9" w:rsidP="00721EDD">
      <w:pPr>
        <w:spacing w:after="120"/>
        <w:ind w:left="567" w:hanging="567"/>
        <w:rPr>
          <w:sz w:val="20"/>
          <w:szCs w:val="20"/>
        </w:rPr>
      </w:pPr>
      <w:r w:rsidRPr="00E07A1C">
        <w:rPr>
          <w:sz w:val="20"/>
          <w:szCs w:val="20"/>
        </w:rPr>
        <w:t>Payments shall be made in accordance with the following the option:</w:t>
      </w:r>
      <w:r w:rsidRPr="008E66CB">
        <w:rPr>
          <w:sz w:val="20"/>
          <w:szCs w:val="20"/>
        </w:rPr>
        <w:t xml:space="preserve"> </w:t>
      </w:r>
    </w:p>
    <w:p w14:paraId="149441A2" w14:textId="6A83609A" w:rsidR="008E66CB" w:rsidRPr="00E07A1C" w:rsidRDefault="008E66CB" w:rsidP="00721EDD">
      <w:pPr>
        <w:spacing w:after="120"/>
        <w:ind w:left="567" w:hanging="567"/>
        <w:jc w:val="both"/>
        <w:rPr>
          <w:sz w:val="20"/>
          <w:szCs w:val="20"/>
        </w:rPr>
      </w:pPr>
      <w:r w:rsidRPr="00F17B38">
        <w:rPr>
          <w:sz w:val="20"/>
          <w:szCs w:val="20"/>
        </w:rPr>
        <w:t>&lt;Indicate here the payment procedure&gt;</w:t>
      </w:r>
    </w:p>
    <w:p w14:paraId="6F8A374F" w14:textId="77777777" w:rsidR="005550D9" w:rsidRPr="00E07A1C" w:rsidRDefault="005550D9" w:rsidP="00721EDD">
      <w:pPr>
        <w:tabs>
          <w:tab w:val="left" w:pos="1134"/>
          <w:tab w:val="left" w:pos="6495"/>
        </w:tabs>
        <w:spacing w:before="240" w:after="120"/>
        <w:ind w:left="1134" w:hanging="1134"/>
        <w:rPr>
          <w:b/>
          <w:sz w:val="20"/>
          <w:szCs w:val="20"/>
        </w:rPr>
      </w:pPr>
      <w:r w:rsidRPr="00E07A1C">
        <w:rPr>
          <w:b/>
          <w:sz w:val="20"/>
          <w:szCs w:val="20"/>
        </w:rPr>
        <w:t>Article 12. Settlement of disputes and applicable law</w:t>
      </w:r>
    </w:p>
    <w:p w14:paraId="2478D619" w14:textId="77777777" w:rsidR="005550D9" w:rsidRPr="00E07A1C" w:rsidRDefault="005550D9" w:rsidP="00721EDD">
      <w:pPr>
        <w:spacing w:after="120"/>
        <w:ind w:left="567" w:hanging="567"/>
        <w:rPr>
          <w:sz w:val="20"/>
          <w:szCs w:val="20"/>
        </w:rPr>
      </w:pPr>
      <w:r w:rsidRPr="00E07A1C">
        <w:rPr>
          <w:sz w:val="20"/>
          <w:szCs w:val="20"/>
        </w:rPr>
        <w:t>12.1</w:t>
      </w:r>
      <w:r w:rsidRPr="00E07A1C">
        <w:rPr>
          <w:sz w:val="20"/>
          <w:szCs w:val="20"/>
        </w:rPr>
        <w:tab/>
        <w:t>Any disputes arising out of or relating to this Contract which cannot be settled amicably shall be referred to the exclusive jurisdiction of</w:t>
      </w:r>
      <w:r w:rsidRPr="00E07A1C">
        <w:rPr>
          <w:i/>
          <w:sz w:val="20"/>
          <w:szCs w:val="20"/>
        </w:rPr>
        <w:t xml:space="preserve"> </w:t>
      </w:r>
      <w:r w:rsidRPr="00E07A1C">
        <w:rPr>
          <w:sz w:val="20"/>
          <w:szCs w:val="20"/>
        </w:rPr>
        <w:t xml:space="preserve">the courts of location of the Beneficiary. </w:t>
      </w:r>
    </w:p>
    <w:p w14:paraId="44C6297A" w14:textId="77777777" w:rsidR="00721EDD" w:rsidRDefault="005550D9" w:rsidP="00721EDD">
      <w:pPr>
        <w:tabs>
          <w:tab w:val="left" w:pos="567"/>
        </w:tabs>
        <w:spacing w:before="240" w:after="120"/>
        <w:ind w:left="567" w:hanging="567"/>
        <w:jc w:val="both"/>
        <w:rPr>
          <w:b/>
          <w:sz w:val="20"/>
          <w:szCs w:val="20"/>
        </w:rPr>
      </w:pPr>
      <w:r w:rsidRPr="00E07A1C">
        <w:rPr>
          <w:sz w:val="20"/>
          <w:szCs w:val="20"/>
        </w:rPr>
        <w:t xml:space="preserve">12.2 </w:t>
      </w:r>
      <w:r w:rsidRPr="00E07A1C">
        <w:rPr>
          <w:sz w:val="20"/>
          <w:szCs w:val="20"/>
        </w:rPr>
        <w:tab/>
        <w:t>This contract shall be governed by the law of the country of the Beneficiary.</w:t>
      </w:r>
      <w:r w:rsidR="00721EDD" w:rsidRPr="00721EDD">
        <w:rPr>
          <w:b/>
          <w:sz w:val="20"/>
          <w:szCs w:val="20"/>
        </w:rPr>
        <w:t xml:space="preserve"> </w:t>
      </w:r>
    </w:p>
    <w:p w14:paraId="231E5DF0" w14:textId="1F92FF78" w:rsidR="00721EDD" w:rsidRPr="00816EE0" w:rsidRDefault="00721EDD" w:rsidP="00721EDD">
      <w:pPr>
        <w:tabs>
          <w:tab w:val="left" w:pos="567"/>
        </w:tabs>
        <w:spacing w:before="240" w:after="120"/>
        <w:ind w:left="567" w:hanging="567"/>
        <w:jc w:val="both"/>
        <w:rPr>
          <w:sz w:val="20"/>
          <w:szCs w:val="20"/>
        </w:rPr>
      </w:pPr>
      <w:r>
        <w:rPr>
          <w:b/>
          <w:sz w:val="20"/>
          <w:szCs w:val="20"/>
        </w:rPr>
        <w:t>Ar</w:t>
      </w:r>
      <w:r w:rsidRPr="00E07A1C">
        <w:rPr>
          <w:b/>
          <w:sz w:val="20"/>
          <w:szCs w:val="20"/>
        </w:rPr>
        <w:t>ticle 13. Data Protection</w:t>
      </w:r>
      <w:r w:rsidR="00816EE0">
        <w:rPr>
          <w:b/>
          <w:sz w:val="20"/>
          <w:szCs w:val="20"/>
        </w:rPr>
        <w:t xml:space="preserve"> </w:t>
      </w:r>
    </w:p>
    <w:p w14:paraId="40F99470" w14:textId="04903821" w:rsidR="00816EE0" w:rsidRDefault="00721EDD" w:rsidP="00721EDD">
      <w:pPr>
        <w:tabs>
          <w:tab w:val="left" w:pos="567"/>
        </w:tabs>
        <w:spacing w:before="240" w:after="120"/>
        <w:ind w:left="567" w:hanging="567"/>
        <w:jc w:val="both"/>
        <w:rPr>
          <w:sz w:val="20"/>
          <w:szCs w:val="20"/>
        </w:rPr>
      </w:pPr>
      <w:r>
        <w:rPr>
          <w:sz w:val="20"/>
          <w:szCs w:val="20"/>
        </w:rPr>
        <w:t>1</w:t>
      </w:r>
      <w:r w:rsidRPr="00E07A1C">
        <w:rPr>
          <w:sz w:val="20"/>
          <w:szCs w:val="20"/>
        </w:rPr>
        <w:t>3.1 Any personal data included in the contract shall be processed pursuant to Regulation</w:t>
      </w:r>
      <w:r w:rsidR="00816EE0">
        <w:rPr>
          <w:sz w:val="20"/>
          <w:szCs w:val="20"/>
        </w:rPr>
        <w:t xml:space="preserve">s </w:t>
      </w:r>
    </w:p>
    <w:p w14:paraId="3C195188" w14:textId="77777777" w:rsidR="00816EE0" w:rsidRDefault="00816EE0" w:rsidP="00816EE0">
      <w:pPr>
        <w:spacing w:before="240" w:after="120"/>
        <w:ind w:left="567" w:hanging="425"/>
        <w:jc w:val="both"/>
        <w:rPr>
          <w:sz w:val="20"/>
          <w:szCs w:val="20"/>
        </w:rPr>
      </w:pPr>
      <w:r>
        <w:rPr>
          <w:sz w:val="20"/>
          <w:szCs w:val="20"/>
        </w:rPr>
        <w:tab/>
        <w:t>- (EU) 2018/1725 of the European Parliament and of the Council on the protection of natural persons with regard to the processing of personal data by the Union institutions, bodies, offices and agencies and on the free movement of such data (repealing Regulation (EC) No 45/2001 and Decision No 1247/2002/EC), and</w:t>
      </w:r>
    </w:p>
    <w:p w14:paraId="1DAC73D1" w14:textId="77777777" w:rsidR="00816EE0" w:rsidRDefault="00816EE0" w:rsidP="00721EDD">
      <w:pPr>
        <w:tabs>
          <w:tab w:val="left" w:pos="567"/>
        </w:tabs>
        <w:spacing w:before="240" w:after="120"/>
        <w:ind w:left="567" w:hanging="567"/>
        <w:jc w:val="both"/>
        <w:rPr>
          <w:sz w:val="20"/>
          <w:szCs w:val="20"/>
        </w:rPr>
      </w:pPr>
      <w:r>
        <w:rPr>
          <w:sz w:val="20"/>
          <w:szCs w:val="20"/>
        </w:rPr>
        <w:tab/>
        <w:t>- (EU) 2016/679 of the European Parliament and of the Council on the protection of natural persons with regard to the processing personal data and the free movement of such data.</w:t>
      </w:r>
    </w:p>
    <w:p w14:paraId="5F0677EF" w14:textId="26A18816" w:rsidR="00721EDD" w:rsidRPr="00B977AE" w:rsidRDefault="00816EE0" w:rsidP="00721EDD">
      <w:pPr>
        <w:tabs>
          <w:tab w:val="left" w:pos="567"/>
        </w:tabs>
        <w:spacing w:before="240" w:after="120"/>
        <w:ind w:left="567" w:hanging="567"/>
        <w:jc w:val="both"/>
        <w:rPr>
          <w:sz w:val="20"/>
          <w:szCs w:val="20"/>
        </w:rPr>
      </w:pPr>
      <w:r>
        <w:rPr>
          <w:sz w:val="20"/>
          <w:szCs w:val="20"/>
        </w:rPr>
        <w:tab/>
      </w:r>
      <w:r w:rsidR="00721EDD" w:rsidRPr="00B977AE">
        <w:rPr>
          <w:sz w:val="20"/>
          <w:szCs w:val="20"/>
        </w:rPr>
        <w:t>The data shall be processed solely for the purposes of the performance, management and monitoring of the contract by the Beneficiary without prejudice to pos</w:t>
      </w:r>
      <w:r w:rsidR="00721EDD" w:rsidRPr="00B977AE">
        <w:rPr>
          <w:sz w:val="20"/>
          <w:szCs w:val="20"/>
        </w:rPr>
        <w:lastRenderedPageBreak/>
        <w:t>sible transmission to the bodies charged with monitoring or inspection in application of EU law. The Contractor shall have the right to access his/her personal data and to rectify any such data.</w:t>
      </w:r>
    </w:p>
    <w:p w14:paraId="109EC5DC" w14:textId="75D12A8F" w:rsidR="00EA089F" w:rsidRPr="00E07A1C" w:rsidRDefault="00EA089F" w:rsidP="00721EDD">
      <w:pPr>
        <w:tabs>
          <w:tab w:val="left" w:pos="567"/>
        </w:tabs>
        <w:spacing w:before="240" w:after="120"/>
        <w:ind w:left="567" w:hanging="567"/>
        <w:jc w:val="both"/>
        <w:rPr>
          <w:sz w:val="20"/>
          <w:szCs w:val="20"/>
        </w:rPr>
      </w:pPr>
      <w:r w:rsidRPr="00B977AE">
        <w:rPr>
          <w:sz w:val="20"/>
          <w:szCs w:val="20"/>
        </w:rPr>
        <w:t>13.2</w:t>
      </w:r>
      <w:r w:rsidRPr="00B977AE">
        <w:rPr>
          <w:sz w:val="20"/>
          <w:szCs w:val="20"/>
        </w:rPr>
        <w:tab/>
        <w:t>The data shall be confidential with</w:t>
      </w:r>
      <w:r w:rsidR="00816EE0">
        <w:rPr>
          <w:sz w:val="20"/>
          <w:szCs w:val="20"/>
        </w:rPr>
        <w:t xml:space="preserve">in the meaning of Regulation (EU) 2018/1725 and (EU) 2016/679. </w:t>
      </w:r>
      <w:r w:rsidRPr="00B977AE">
        <w:rPr>
          <w:sz w:val="20"/>
          <w:szCs w:val="20"/>
        </w:rPr>
        <w:t>The Auditor shall limit access to the data to staff strictly needed to perform, manage and monitor the contract.</w:t>
      </w:r>
    </w:p>
    <w:p w14:paraId="361943AB" w14:textId="77777777" w:rsidR="00EA089F" w:rsidRPr="00E07A1C" w:rsidRDefault="00EA089F" w:rsidP="00721EDD">
      <w:pPr>
        <w:tabs>
          <w:tab w:val="left" w:pos="567"/>
        </w:tabs>
        <w:spacing w:before="240" w:after="120"/>
        <w:ind w:left="567" w:hanging="567"/>
        <w:jc w:val="both"/>
        <w:rPr>
          <w:sz w:val="20"/>
          <w:szCs w:val="20"/>
        </w:rPr>
      </w:pPr>
      <w:r w:rsidRPr="00E07A1C">
        <w:rPr>
          <w:sz w:val="20"/>
          <w:szCs w:val="20"/>
        </w:rPr>
        <w:t>13.3</w:t>
      </w:r>
      <w:r w:rsidRPr="00E07A1C">
        <w:rPr>
          <w:sz w:val="20"/>
          <w:szCs w:val="20"/>
        </w:rPr>
        <w:tab/>
        <w:t>The Auditor undertakes to adopt technical and organisational security measures to address the risks inherent in processing and in the nature of the personal data concerned.</w:t>
      </w:r>
    </w:p>
    <w:p w14:paraId="0245BA30" w14:textId="77777777" w:rsidR="00EA089F" w:rsidRPr="00E07A1C" w:rsidRDefault="00EA089F" w:rsidP="00EA089F">
      <w:pPr>
        <w:keepNext/>
        <w:keepLines/>
        <w:tabs>
          <w:tab w:val="left" w:pos="567"/>
        </w:tabs>
        <w:spacing w:before="240" w:after="120"/>
        <w:ind w:left="567" w:hanging="567"/>
        <w:jc w:val="both"/>
        <w:rPr>
          <w:b/>
          <w:sz w:val="20"/>
          <w:szCs w:val="20"/>
        </w:rPr>
      </w:pPr>
      <w:r w:rsidRPr="00E07A1C">
        <w:rPr>
          <w:b/>
          <w:sz w:val="20"/>
          <w:szCs w:val="20"/>
        </w:rPr>
        <w:t>Article 14. Further additional clauses</w:t>
      </w:r>
    </w:p>
    <w:p w14:paraId="4804665B" w14:textId="77777777" w:rsidR="00EA089F" w:rsidRPr="00E07A1C" w:rsidRDefault="00EA089F" w:rsidP="00EA089F">
      <w:pPr>
        <w:spacing w:before="240"/>
        <w:ind w:left="1417" w:hanging="1417"/>
        <w:rPr>
          <w:sz w:val="20"/>
          <w:szCs w:val="20"/>
        </w:rPr>
      </w:pPr>
      <w:r w:rsidRPr="00F17B38">
        <w:rPr>
          <w:sz w:val="20"/>
          <w:szCs w:val="20"/>
        </w:rPr>
        <w:t>&lt;Add other relevant clauses.&gt;</w:t>
      </w:r>
    </w:p>
    <w:p w14:paraId="6BD77D43" w14:textId="77777777" w:rsidR="00EA089F" w:rsidRPr="00E07A1C" w:rsidRDefault="00EA089F" w:rsidP="00EA089F">
      <w:pPr>
        <w:rPr>
          <w:sz w:val="20"/>
          <w:szCs w:val="20"/>
        </w:rPr>
      </w:pPr>
    </w:p>
    <w:p w14:paraId="44ED59C4" w14:textId="77777777" w:rsidR="00EA089F" w:rsidRDefault="00EA089F" w:rsidP="00EA089F">
      <w:pPr>
        <w:pStyle w:val="Numeroituluettelo"/>
        <w:numPr>
          <w:ilvl w:val="0"/>
          <w:numId w:val="0"/>
        </w:numPr>
        <w:spacing w:after="120"/>
        <w:rPr>
          <w:sz w:val="20"/>
        </w:rPr>
      </w:pPr>
    </w:p>
    <w:p w14:paraId="609999BB" w14:textId="77777777" w:rsidR="00EA089F" w:rsidRDefault="00EA089F" w:rsidP="00EA089F">
      <w:pPr>
        <w:pStyle w:val="Numeroituluettelo"/>
        <w:numPr>
          <w:ilvl w:val="0"/>
          <w:numId w:val="0"/>
        </w:numPr>
        <w:spacing w:after="120"/>
        <w:rPr>
          <w:sz w:val="20"/>
        </w:rPr>
      </w:pPr>
    </w:p>
    <w:p w14:paraId="7FAB797D" w14:textId="77777777" w:rsidR="00EA089F" w:rsidRDefault="00EA089F" w:rsidP="00EA089F">
      <w:pPr>
        <w:pStyle w:val="Numeroituluettelo"/>
        <w:numPr>
          <w:ilvl w:val="0"/>
          <w:numId w:val="0"/>
        </w:numPr>
        <w:spacing w:after="120"/>
        <w:rPr>
          <w:sz w:val="20"/>
        </w:rPr>
      </w:pPr>
      <w:r w:rsidRPr="00E07A1C">
        <w:rPr>
          <w:sz w:val="20"/>
        </w:rPr>
        <w:t>Done in English in two originals</w:t>
      </w:r>
    </w:p>
    <w:p w14:paraId="7060B974" w14:textId="77777777" w:rsidR="00EA089F" w:rsidRDefault="00EA089F" w:rsidP="00EA089F">
      <w:pPr>
        <w:pStyle w:val="Numeroituluettelo"/>
        <w:numPr>
          <w:ilvl w:val="0"/>
          <w:numId w:val="0"/>
        </w:numPr>
        <w:spacing w:after="120"/>
        <w:rPr>
          <w:sz w:val="20"/>
        </w:rPr>
      </w:pPr>
    </w:p>
    <w:p w14:paraId="49B77985" w14:textId="77777777" w:rsidR="00EA089F" w:rsidRPr="00E07A1C" w:rsidRDefault="00EA089F" w:rsidP="00EA089F">
      <w:pPr>
        <w:pStyle w:val="Numeroituluettelo"/>
        <w:numPr>
          <w:ilvl w:val="0"/>
          <w:numId w:val="0"/>
        </w:numPr>
        <w:spacing w:after="120"/>
        <w:rPr>
          <w:sz w:val="20"/>
        </w:rPr>
      </w:pPr>
      <w:r>
        <w:rPr>
          <w:sz w:val="20"/>
        </w:rPr>
        <w:t>Place and date</w:t>
      </w:r>
    </w:p>
    <w:p w14:paraId="1EBDD031" w14:textId="77777777" w:rsidR="00EA089F" w:rsidRDefault="00EA089F" w:rsidP="00EA089F">
      <w:pPr>
        <w:pStyle w:val="Numeroituluettelo"/>
        <w:numPr>
          <w:ilvl w:val="0"/>
          <w:numId w:val="0"/>
        </w:numPr>
        <w:spacing w:after="120"/>
        <w:rPr>
          <w:sz w:val="20"/>
        </w:rPr>
      </w:pPr>
    </w:p>
    <w:p w14:paraId="72E8985A" w14:textId="77777777" w:rsidR="00EA089F" w:rsidRDefault="00EA089F" w:rsidP="00EA089F">
      <w:pPr>
        <w:pStyle w:val="Numeroituluettelo"/>
        <w:numPr>
          <w:ilvl w:val="0"/>
          <w:numId w:val="0"/>
        </w:numPr>
        <w:spacing w:after="120"/>
        <w:rPr>
          <w:sz w:val="20"/>
        </w:rPr>
      </w:pPr>
    </w:p>
    <w:p w14:paraId="6029A982" w14:textId="77777777" w:rsidR="00EA089F" w:rsidRPr="00F17B38" w:rsidRDefault="00EA089F" w:rsidP="00EA089F">
      <w:pPr>
        <w:pStyle w:val="Numeroituluettelo"/>
        <w:numPr>
          <w:ilvl w:val="0"/>
          <w:numId w:val="0"/>
        </w:numPr>
        <w:spacing w:after="120"/>
        <w:rPr>
          <w:b/>
          <w:sz w:val="20"/>
        </w:rPr>
      </w:pPr>
      <w:r w:rsidRPr="00F17B38">
        <w:rPr>
          <w:b/>
          <w:sz w:val="20"/>
        </w:rPr>
        <w:t>For the Contractor</w:t>
      </w:r>
      <w:r w:rsidRPr="00F17B38">
        <w:rPr>
          <w:b/>
          <w:sz w:val="20"/>
        </w:rPr>
        <w:tab/>
      </w:r>
      <w:r w:rsidRPr="00F17B38">
        <w:rPr>
          <w:b/>
          <w:sz w:val="20"/>
        </w:rPr>
        <w:tab/>
        <w:t>For the Beneficiary</w:t>
      </w:r>
    </w:p>
    <w:p w14:paraId="63611618" w14:textId="77777777" w:rsidR="00EA089F" w:rsidRDefault="00EA089F" w:rsidP="005550D9">
      <w:pPr>
        <w:tabs>
          <w:tab w:val="left" w:pos="1417"/>
          <w:tab w:val="left" w:pos="2126"/>
          <w:tab w:val="left" w:pos="2835"/>
        </w:tabs>
        <w:spacing w:after="120"/>
        <w:ind w:left="567" w:hanging="567"/>
        <w:rPr>
          <w:sz w:val="20"/>
          <w:szCs w:val="20"/>
        </w:rPr>
      </w:pPr>
    </w:p>
    <w:bookmarkEnd w:id="1"/>
    <w:p w14:paraId="4042D0D8" w14:textId="77777777" w:rsidR="00F17B38" w:rsidRDefault="00F17B38" w:rsidP="005550D9">
      <w:pPr>
        <w:tabs>
          <w:tab w:val="left" w:pos="1417"/>
          <w:tab w:val="left" w:pos="2126"/>
          <w:tab w:val="left" w:pos="2835"/>
        </w:tabs>
        <w:spacing w:after="120"/>
        <w:ind w:left="567" w:hanging="567"/>
        <w:rPr>
          <w:sz w:val="20"/>
          <w:szCs w:val="20"/>
        </w:rPr>
      </w:pPr>
    </w:p>
    <w:sectPr w:rsidR="00F17B38" w:rsidSect="00A976FE">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34805"/>
      <w:docPartObj>
        <w:docPartGallery w:val="Page Numbers (Bottom of Page)"/>
        <w:docPartUnique/>
      </w:docPartObj>
    </w:sdtPr>
    <w:sdtEndPr>
      <w:rPr>
        <w:color w:val="767171" w:themeColor="background2" w:themeShade="80"/>
        <w:sz w:val="16"/>
        <w:szCs w:val="16"/>
      </w:rPr>
    </w:sdtEndPr>
    <w:sdtContent>
      <w:p w14:paraId="675E8988" w14:textId="77777777" w:rsidR="002734CD" w:rsidRDefault="00496332" w:rsidP="0096407F">
        <w:pPr>
          <w:pStyle w:val="Alatunniste"/>
          <w:tabs>
            <w:tab w:val="clear" w:pos="4819"/>
            <w:tab w:val="left" w:pos="709"/>
          </w:tabs>
          <w:rPr>
            <w:color w:val="767171" w:themeColor="background2" w:themeShade="80"/>
            <w:sz w:val="16"/>
            <w:szCs w:val="16"/>
            <w:lang w:val="en-US"/>
          </w:rPr>
        </w:pPr>
        <w:r w:rsidRPr="00D44E30">
          <w:rPr>
            <w:b/>
            <w:color w:val="767171" w:themeColor="background2" w:themeShade="80"/>
            <w:sz w:val="16"/>
            <w:szCs w:val="16"/>
          </w:rPr>
          <w:fldChar w:fldCharType="begin"/>
        </w:r>
        <w:r w:rsidRPr="00D44E30">
          <w:rPr>
            <w:b/>
            <w:color w:val="767171" w:themeColor="background2" w:themeShade="80"/>
            <w:sz w:val="16"/>
            <w:szCs w:val="16"/>
            <w:lang w:val="en-US"/>
          </w:rPr>
          <w:instrText>PAGE   \* MERGEFORMAT</w:instrText>
        </w:r>
        <w:r w:rsidRPr="00D44E30">
          <w:rPr>
            <w:b/>
            <w:color w:val="767171" w:themeColor="background2" w:themeShade="80"/>
            <w:sz w:val="16"/>
            <w:szCs w:val="16"/>
          </w:rPr>
          <w:fldChar w:fldCharType="separate"/>
        </w:r>
        <w:r w:rsidR="002734CD">
          <w:rPr>
            <w:b/>
            <w:noProof/>
            <w:color w:val="767171" w:themeColor="background2" w:themeShade="80"/>
            <w:sz w:val="16"/>
            <w:szCs w:val="16"/>
            <w:lang w:val="en-US"/>
          </w:rPr>
          <w:t>2</w:t>
        </w:r>
        <w:r w:rsidRPr="00D44E30">
          <w:rPr>
            <w:b/>
            <w:color w:val="767171" w:themeColor="background2" w:themeShade="80"/>
            <w:sz w:val="16"/>
            <w:szCs w:val="16"/>
          </w:rPr>
          <w:fldChar w:fldCharType="end"/>
        </w:r>
        <w:r w:rsidRPr="0096407F">
          <w:rPr>
            <w:noProof/>
            <w:color w:val="767171" w:themeColor="background2" w:themeShade="80"/>
            <w:sz w:val="16"/>
            <w:szCs w:val="16"/>
            <w:lang w:val="en-US" w:eastAsia="fi-FI"/>
          </w:rPr>
          <w:tab/>
        </w:r>
        <w:r w:rsidRPr="00D44E30">
          <w:rPr>
            <w:noProof/>
            <w:color w:val="767171" w:themeColor="background2" w:themeShade="80"/>
            <w:sz w:val="16"/>
            <w:szCs w:val="16"/>
            <w:lang w:val="fi-FI" w:eastAsia="fi-FI"/>
          </w:rPr>
          <mc:AlternateContent>
            <mc:Choice Requires="wps">
              <w:drawing>
                <wp:anchor distT="0" distB="0" distL="114300" distR="114300" simplePos="0" relativeHeight="251685888" behindDoc="0" locked="0" layoutInCell="1" allowOverlap="1" wp14:anchorId="6F549833" wp14:editId="12F217FD">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98226" id="Suora yhdysviiva 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" strokecolor="#027889" strokeweight="1pt">
                  <v:stroke joinstyle="miter"/>
                </v:line>
              </w:pict>
            </mc:Fallback>
          </mc:AlternateContent>
        </w:r>
        <w:r w:rsidR="002734CD">
          <w:rPr>
            <w:color w:val="767171" w:themeColor="background2" w:themeShade="80"/>
            <w:sz w:val="16"/>
            <w:szCs w:val="16"/>
            <w:lang w:val="en-US"/>
          </w:rPr>
          <w:t>Service contract for the expenditure and revenue verification</w:t>
        </w:r>
      </w:p>
      <w:p w14:paraId="295C2F4A" w14:textId="30CF0BEF" w:rsidR="00496332" w:rsidRPr="004E5DC3" w:rsidRDefault="00496332" w:rsidP="0096407F">
        <w:pPr>
          <w:pStyle w:val="Alatunniste"/>
          <w:tabs>
            <w:tab w:val="clear" w:pos="4819"/>
            <w:tab w:val="left" w:pos="709"/>
          </w:tabs>
          <w:rPr>
            <w:color w:val="767171" w:themeColor="background2" w:themeShade="80"/>
            <w:sz w:val="16"/>
            <w:szCs w:val="16"/>
            <w:lang w:val="en-US"/>
          </w:rPr>
        </w:pPr>
        <w:r w:rsidRPr="00D44E30">
          <w:rPr>
            <w:color w:val="767171" w:themeColor="background2" w:themeShade="80"/>
            <w:sz w:val="16"/>
            <w:szCs w:val="16"/>
            <w:lang w:val="en-US"/>
          </w:rPr>
          <w:t xml:space="preserve">      </w:t>
        </w:r>
      </w:p>
    </w:sdtContent>
  </w:sdt>
  <w:p w14:paraId="020A7900" w14:textId="77777777" w:rsidR="00496332" w:rsidRPr="004E5DC3" w:rsidRDefault="00496332">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6577" w14:textId="09235521" w:rsidR="00496332" w:rsidRPr="004E5DC3" w:rsidRDefault="00991976" w:rsidP="00A976FE">
    <w:pPr>
      <w:pStyle w:val="Alatunniste"/>
      <w:jc w:val="center"/>
      <w:rPr>
        <w:sz w:val="16"/>
        <w:szCs w:val="16"/>
        <w:lang w:val="en-US"/>
      </w:rPr>
    </w:pPr>
    <w:sdt>
      <w:sdtPr>
        <w:rPr>
          <w:b/>
          <w:sz w:val="16"/>
          <w:szCs w:val="16"/>
        </w:rPr>
        <w:id w:val="-1568789957"/>
        <w:docPartObj>
          <w:docPartGallery w:val="Page Numbers (Bottom of Page)"/>
          <w:docPartUnique/>
        </w:docPartObj>
      </w:sdtPr>
      <w:sdtEndPr/>
      <w:sdtContent>
        <w:r w:rsidR="00496332" w:rsidRPr="004E5DC3">
          <w:rPr>
            <w:b/>
            <w:color w:val="767171" w:themeColor="background2" w:themeShade="80"/>
            <w:sz w:val="16"/>
            <w:szCs w:val="16"/>
          </w:rPr>
          <w:fldChar w:fldCharType="begin"/>
        </w:r>
        <w:r w:rsidR="00496332" w:rsidRPr="004E5DC3">
          <w:rPr>
            <w:b/>
            <w:color w:val="767171" w:themeColor="background2" w:themeShade="80"/>
            <w:sz w:val="16"/>
            <w:szCs w:val="16"/>
            <w:lang w:val="en-US"/>
          </w:rPr>
          <w:instrText>PAGE   \* MERGEFORMAT</w:instrText>
        </w:r>
        <w:r w:rsidR="00496332" w:rsidRPr="004E5DC3">
          <w:rPr>
            <w:b/>
            <w:color w:val="767171" w:themeColor="background2" w:themeShade="80"/>
            <w:sz w:val="16"/>
            <w:szCs w:val="16"/>
          </w:rPr>
          <w:fldChar w:fldCharType="separate"/>
        </w:r>
        <w:r>
          <w:rPr>
            <w:b/>
            <w:noProof/>
            <w:color w:val="767171" w:themeColor="background2" w:themeShade="80"/>
            <w:sz w:val="16"/>
            <w:szCs w:val="16"/>
            <w:lang w:val="en-US"/>
          </w:rPr>
          <w:t>1</w:t>
        </w:r>
        <w:r w:rsidR="00496332" w:rsidRPr="004E5DC3">
          <w:rPr>
            <w:b/>
            <w:color w:val="767171" w:themeColor="background2"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7A9C" w14:textId="77777777" w:rsidR="00842E2A" w:rsidRDefault="00842E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0919721B"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5475AAA8" w:rsidR="00496332" w:rsidRDefault="00842E2A" w:rsidP="00A976FE">
    <w:pPr>
      <w:pStyle w:val="Yltunniste"/>
      <w:rPr>
        <w:color w:val="008080"/>
        <w:sz w:val="20"/>
        <w:szCs w:val="16"/>
      </w:rPr>
    </w:pPr>
    <w:r>
      <w:rPr>
        <w:noProof/>
        <w:color w:val="008080"/>
        <w:sz w:val="20"/>
        <w:szCs w:val="16"/>
        <w:lang w:val="fi-FI" w:eastAsia="fi-FI"/>
      </w:rPr>
      <w:drawing>
        <wp:anchor distT="0" distB="0" distL="114300" distR="114300" simplePos="0" relativeHeight="251688960" behindDoc="0" locked="0" layoutInCell="1" allowOverlap="1" wp14:anchorId="43F9530E" wp14:editId="6945F6C8">
          <wp:simplePos x="0" y="0"/>
          <wp:positionH relativeFrom="margin">
            <wp:posOffset>4914900</wp:posOffset>
          </wp:positionH>
          <wp:positionV relativeFrom="paragraph">
            <wp:posOffset>-481965</wp:posOffset>
          </wp:positionV>
          <wp:extent cx="952500" cy="979805"/>
          <wp:effectExtent l="0" t="0" r="0" b="0"/>
          <wp:wrapThrough wrapText="bothSides">
            <wp:wrapPolygon edited="0">
              <wp:start x="432" y="840"/>
              <wp:lineTo x="432" y="12599"/>
              <wp:lineTo x="1296" y="15119"/>
              <wp:lineTo x="3024" y="15119"/>
              <wp:lineTo x="0" y="18058"/>
              <wp:lineTo x="432" y="19318"/>
              <wp:lineTo x="8208" y="20158"/>
              <wp:lineTo x="10368" y="20158"/>
              <wp:lineTo x="20736" y="19318"/>
              <wp:lineTo x="21168" y="15959"/>
              <wp:lineTo x="19008" y="15119"/>
              <wp:lineTo x="21168" y="12179"/>
              <wp:lineTo x="20736" y="840"/>
              <wp:lineTo x="432" y="84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9805"/>
                  </a:xfrm>
                  <a:prstGeom prst="rect">
                    <a:avLst/>
                  </a:prstGeom>
                  <a:noFill/>
                </pic:spPr>
              </pic:pic>
            </a:graphicData>
          </a:graphic>
          <wp14:sizeRelH relativeFrom="margin">
            <wp14:pctWidth>0</wp14:pctWidth>
          </wp14:sizeRelH>
          <wp14:sizeRelV relativeFrom="margin">
            <wp14:pctHeight>0</wp14:pctHeight>
          </wp14:sizeRelV>
        </wp:anchor>
      </w:drawing>
    </w:r>
    <w:r w:rsidR="00496332" w:rsidRPr="00A976FE">
      <w:rPr>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75274309">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C1BBF"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2734CD" w:rsidRPr="00A976FE">
      <w:rPr>
        <w:color w:val="008080"/>
        <w:sz w:val="20"/>
        <w:szCs w:val="16"/>
      </w:rPr>
      <w:t>EV2 Service Contract for the expenditure and revenue verification</w:t>
    </w:r>
  </w:p>
  <w:p w14:paraId="4A8912FE" w14:textId="4363530B" w:rsidR="00A976FE" w:rsidRDefault="00A976FE">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2B2016DA" w:rsidR="00496332" w:rsidRPr="00013CCB" w:rsidRDefault="00496332">
    <w:pPr>
      <w:pStyle w:val="Yltunniste"/>
    </w:pPr>
    <w:r>
      <w:rPr>
        <w:noProof/>
        <w:lang w:val="fi-FI" w:eastAsia="fi-FI"/>
      </w:rPr>
      <mc:AlternateContent>
        <mc:Choice Requires="wps">
          <w:drawing>
            <wp:anchor distT="0" distB="0" distL="114300" distR="114300" simplePos="0" relativeHeight="251687936" behindDoc="0" locked="0" layoutInCell="1" allowOverlap="1" wp14:anchorId="25453A01" wp14:editId="4F56F9E6">
              <wp:simplePos x="0" y="0"/>
              <wp:positionH relativeFrom="column">
                <wp:posOffset>-592455</wp:posOffset>
              </wp:positionH>
              <wp:positionV relativeFrom="paragraph">
                <wp:posOffset>331470</wp:posOffset>
              </wp:positionV>
              <wp:extent cx="5242560" cy="224155"/>
              <wp:effectExtent l="0" t="0" r="15240" b="23495"/>
              <wp:wrapNone/>
              <wp:docPr id="148" name="Suorakulmio 148"/>
              <wp:cNvGraphicFramePr/>
              <a:graphic xmlns:a="http://schemas.openxmlformats.org/drawingml/2006/main">
                <a:graphicData uri="http://schemas.microsoft.com/office/word/2010/wordprocessingShape">
                  <wps:wsp>
                    <wps:cNvSpPr/>
                    <wps:spPr>
                      <a:xfrm>
                        <a:off x="0" y="0"/>
                        <a:ext cx="5242560" cy="2241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46.65pt;margin-top:26.1pt;width:412.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" filled="f" strokecolor="white [3212]" strokeweight="1pt">
              <v:textbo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v:textbox>
            </v:rect>
          </w:pict>
        </mc:Fallback>
      </mc:AlternateContent>
    </w:r>
    <w:r w:rsidRPr="00037769">
      <w:rPr>
        <w:noProof/>
        <w:lang w:val="fi-FI" w:eastAsia="fi-FI"/>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9A163F3"/>
    <w:multiLevelType w:val="multilevel"/>
    <w:tmpl w:val="4D8A3EEA"/>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7"/>
  </w:num>
  <w:num w:numId="4">
    <w:abstractNumId w:val="13"/>
  </w:num>
  <w:num w:numId="5">
    <w:abstractNumId w:val="9"/>
  </w:num>
  <w:num w:numId="6">
    <w:abstractNumId w:val="8"/>
  </w:num>
  <w:num w:numId="7">
    <w:abstractNumId w:val="14"/>
  </w:num>
  <w:num w:numId="8">
    <w:abstractNumId w:val="11"/>
  </w:num>
  <w:num w:numId="9">
    <w:abstractNumId w:val="15"/>
  </w:num>
  <w:num w:numId="10">
    <w:abstractNumId w:val="3"/>
  </w:num>
  <w:num w:numId="11">
    <w:abstractNumId w:val="5"/>
  </w:num>
  <w:num w:numId="12">
    <w:abstractNumId w:val="1"/>
  </w:num>
  <w:num w:numId="13">
    <w:abstractNumId w:val="0"/>
  </w:num>
  <w:num w:numId="14">
    <w:abstractNumId w:val="4"/>
  </w:num>
  <w:num w:numId="15">
    <w:abstractNumId w:val="2"/>
  </w:num>
  <w:num w:numId="16">
    <w:abstractNumId w:val="1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4D1"/>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53C"/>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4CD"/>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360"/>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9EB"/>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0D9"/>
    <w:rsid w:val="00555156"/>
    <w:rsid w:val="00557B27"/>
    <w:rsid w:val="00560A63"/>
    <w:rsid w:val="005629DA"/>
    <w:rsid w:val="00562DB6"/>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1ED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132B"/>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16EE0"/>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2E2A"/>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12E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CB"/>
    <w:rsid w:val="008E66F5"/>
    <w:rsid w:val="008E70D7"/>
    <w:rsid w:val="008E7FBE"/>
    <w:rsid w:val="008F05B2"/>
    <w:rsid w:val="008F0E6D"/>
    <w:rsid w:val="008F2E34"/>
    <w:rsid w:val="008F3AA2"/>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1976"/>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5FB8"/>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76FE"/>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36B"/>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7E5"/>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977AE"/>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07A1C"/>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89F"/>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17B38"/>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2C63"/>
    <w:rsid w:val="00F64BD3"/>
    <w:rsid w:val="00F66BD8"/>
    <w:rsid w:val="00F70F73"/>
    <w:rsid w:val="00F7322A"/>
    <w:rsid w:val="00F73797"/>
    <w:rsid w:val="00F73B6F"/>
    <w:rsid w:val="00F75ED1"/>
    <w:rsid w:val="00F77925"/>
    <w:rsid w:val="00F82062"/>
    <w:rsid w:val="00F834EC"/>
    <w:rsid w:val="00F84C0B"/>
    <w:rsid w:val="00F85AEE"/>
    <w:rsid w:val="00F860DA"/>
    <w:rsid w:val="00F9122E"/>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7A1C"/>
    <w:pPr>
      <w:spacing w:after="0" w:line="240" w:lineRule="auto"/>
    </w:pPr>
    <w:rPr>
      <w:rFonts w:ascii="Verdana" w:eastAsia="Times New Roman" w:hAnsi="Verdana" w:cs="Times New Roman"/>
      <w:szCs w:val="24"/>
      <w:lang w:val="en-GB"/>
    </w:rPr>
  </w:style>
  <w:style w:type="paragraph" w:styleId="Otsikko1">
    <w:name w:val="heading 1"/>
    <w:basedOn w:val="Normaali"/>
    <w:next w:val="Normaali"/>
    <w:link w:val="Otsikko1Char"/>
    <w:autoRedefine/>
    <w:uiPriority w:val="9"/>
    <w:qFormat/>
    <w:rsid w:val="00E07A1C"/>
    <w:pPr>
      <w:keepNext/>
      <w:keepLines/>
      <w:numPr>
        <w:numId w:val="6"/>
      </w:numPr>
      <w:spacing w:before="240"/>
      <w:ind w:left="360"/>
      <w:outlineLvl w:val="0"/>
    </w:pPr>
    <w:rPr>
      <w:rFonts w:eastAsiaTheme="minorHAnsi" w:cstheme="minorBidi"/>
      <w:b/>
      <w:bCs/>
      <w:color w:val="009999"/>
      <w:sz w:val="20"/>
      <w:szCs w:val="20"/>
      <w:lang w:val="en-US"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eastAsiaTheme="minorHAnsi"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E07A1C"/>
    <w:rPr>
      <w:rFonts w:ascii="Verdana" w:hAnsi="Verdana"/>
      <w:b/>
      <w:bCs/>
      <w:color w:val="009999"/>
      <w:sz w:val="20"/>
      <w:szCs w:val="20"/>
      <w:lang w:val="en-US"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styleId="Numeroituluettelo">
    <w:name w:val="List Number"/>
    <w:basedOn w:val="Normaali"/>
    <w:rsid w:val="005550D9"/>
    <w:pPr>
      <w:numPr>
        <w:numId w:val="17"/>
      </w:numPr>
      <w:spacing w:after="240"/>
      <w:jc w:val="both"/>
    </w:pPr>
    <w:rPr>
      <w:szCs w:val="20"/>
    </w:rPr>
  </w:style>
  <w:style w:type="paragraph" w:customStyle="1" w:styleId="ListNumberLevel2">
    <w:name w:val="List Number (Level 2)"/>
    <w:basedOn w:val="Normaali"/>
    <w:rsid w:val="005550D9"/>
    <w:pPr>
      <w:numPr>
        <w:ilvl w:val="1"/>
        <w:numId w:val="17"/>
      </w:numPr>
      <w:spacing w:after="240"/>
      <w:jc w:val="both"/>
    </w:pPr>
    <w:rPr>
      <w:szCs w:val="20"/>
    </w:rPr>
  </w:style>
  <w:style w:type="paragraph" w:customStyle="1" w:styleId="ListNumberLevel3">
    <w:name w:val="List Number (Level 3)"/>
    <w:basedOn w:val="Normaali"/>
    <w:rsid w:val="005550D9"/>
    <w:pPr>
      <w:numPr>
        <w:ilvl w:val="2"/>
        <w:numId w:val="17"/>
      </w:numPr>
      <w:spacing w:after="240"/>
      <w:jc w:val="both"/>
    </w:pPr>
    <w:rPr>
      <w:szCs w:val="20"/>
    </w:rPr>
  </w:style>
  <w:style w:type="paragraph" w:customStyle="1" w:styleId="ListNumberLevel4">
    <w:name w:val="List Number (Level 4)"/>
    <w:basedOn w:val="Normaali"/>
    <w:rsid w:val="005550D9"/>
    <w:pPr>
      <w:numPr>
        <w:ilvl w:val="3"/>
        <w:numId w:val="17"/>
      </w:numPr>
      <w:spacing w:after="240"/>
      <w:jc w:val="both"/>
    </w:pPr>
    <w:rPr>
      <w:szCs w:val="20"/>
    </w:rPr>
  </w:style>
  <w:style w:type="paragraph" w:customStyle="1" w:styleId="StyleListNumber11ptBold">
    <w:name w:val="Style List Number + 11 pt Bold"/>
    <w:basedOn w:val="Numeroituluettelo"/>
    <w:autoRedefine/>
    <w:rsid w:val="005550D9"/>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15120537">
      <w:bodyDiv w:val="1"/>
      <w:marLeft w:val="0"/>
      <w:marRight w:val="0"/>
      <w:marTop w:val="0"/>
      <w:marBottom w:val="0"/>
      <w:divBdr>
        <w:top w:val="none" w:sz="0" w:space="0" w:color="auto"/>
        <w:left w:val="none" w:sz="0" w:space="0" w:color="auto"/>
        <w:bottom w:val="none" w:sz="0" w:space="0" w:color="auto"/>
        <w:right w:val="none" w:sz="0" w:space="0" w:color="auto"/>
      </w:divBdr>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84B1-E6E2-4E0C-B112-833DB5B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6112</Characters>
  <Application>Microsoft Office Word</Application>
  <DocSecurity>0</DocSecurity>
  <Lines>50</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3</cp:revision>
  <cp:lastPrinted>2018-03-08T12:26:00Z</cp:lastPrinted>
  <dcterms:created xsi:type="dcterms:W3CDTF">2022-10-12T09:49:00Z</dcterms:created>
  <dcterms:modified xsi:type="dcterms:W3CDTF">2022-10-12T09:50:00Z</dcterms:modified>
</cp:coreProperties>
</file>