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3" w:rsidRDefault="00953963" w:rsidP="00953963">
      <w:pPr>
        <w:keepNext/>
        <w:spacing w:before="360" w:after="100" w:afterAutospacing="1" w:line="276" w:lineRule="auto"/>
        <w:outlineLvl w:val="1"/>
        <w:rPr>
          <w:rFonts w:ascii="Verdana" w:hAnsi="Verdana"/>
          <w:b/>
          <w:bCs/>
          <w:iCs/>
          <w:snapToGrid/>
          <w:color w:val="037885"/>
          <w:sz w:val="22"/>
          <w:szCs w:val="22"/>
          <w:lang w:eastAsia="en-GB"/>
        </w:rPr>
      </w:pPr>
      <w:r>
        <w:rPr>
          <w:rFonts w:ascii="Verdana" w:hAnsi="Verdana"/>
          <w:b/>
          <w:bCs/>
          <w:iCs/>
          <w:snapToGrid/>
          <w:color w:val="037885"/>
          <w:sz w:val="22"/>
          <w:szCs w:val="22"/>
          <w:lang w:eastAsia="en-GB"/>
        </w:rPr>
        <w:t>PROJECT INDICATORS</w:t>
      </w:r>
      <w:r w:rsidR="007317E4">
        <w:rPr>
          <w:rFonts w:ascii="Verdana" w:hAnsi="Verdana"/>
          <w:b/>
          <w:bCs/>
          <w:iCs/>
          <w:snapToGrid/>
          <w:color w:val="037885"/>
          <w:sz w:val="22"/>
          <w:szCs w:val="22"/>
          <w:lang w:eastAsia="en-GB"/>
        </w:rPr>
        <w:t xml:space="preserve"> (Thematic indicators and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6"/>
      </w:tblGrid>
      <w:tr w:rsidR="00BF5DC4" w:rsidRPr="006233B2" w:rsidTr="00F072A8">
        <w:tblPrEx>
          <w:tblCellMar>
            <w:top w:w="0" w:type="dxa"/>
            <w:bottom w:w="0" w:type="dxa"/>
          </w:tblCellMar>
        </w:tblPrEx>
        <w:tc>
          <w:tcPr>
            <w:tcW w:w="1843" w:type="dxa"/>
            <w:shd w:val="clear" w:color="auto" w:fill="E6E6E6"/>
          </w:tcPr>
          <w:p w:rsidR="00BF5DC4" w:rsidRPr="00EE5DBB" w:rsidRDefault="00BF5DC4" w:rsidP="00F072A8">
            <w:pPr>
              <w:spacing w:before="120" w:after="120"/>
              <w:rPr>
                <w:rFonts w:ascii="Verdana" w:hAnsi="Verdana"/>
                <w:color w:val="3B3838"/>
                <w:sz w:val="20"/>
              </w:rPr>
            </w:pPr>
            <w:r w:rsidRPr="00EE5DBB">
              <w:rPr>
                <w:rFonts w:ascii="Verdana" w:hAnsi="Verdana"/>
                <w:color w:val="3B3838"/>
                <w:sz w:val="20"/>
              </w:rPr>
              <w:t>Project ID</w:t>
            </w:r>
          </w:p>
        </w:tc>
        <w:tc>
          <w:tcPr>
            <w:tcW w:w="7796" w:type="dxa"/>
          </w:tcPr>
          <w:p w:rsidR="00BF5DC4" w:rsidRPr="006233B2" w:rsidRDefault="00BF5DC4" w:rsidP="00F072A8">
            <w:pPr>
              <w:spacing w:before="120" w:after="120"/>
              <w:jc w:val="both"/>
              <w:rPr>
                <w:rFonts w:ascii="Verdana" w:hAnsi="Verdana"/>
                <w:color w:val="3B3838"/>
                <w:sz w:val="20"/>
              </w:rPr>
            </w:pPr>
          </w:p>
        </w:tc>
      </w:tr>
      <w:tr w:rsidR="00BF5DC4" w:rsidRPr="006233B2" w:rsidTr="00F072A8">
        <w:tblPrEx>
          <w:tblCellMar>
            <w:top w:w="0" w:type="dxa"/>
            <w:bottom w:w="0" w:type="dxa"/>
          </w:tblCellMar>
        </w:tblPrEx>
        <w:trPr>
          <w:trHeight w:val="745"/>
        </w:trPr>
        <w:tc>
          <w:tcPr>
            <w:tcW w:w="1843" w:type="dxa"/>
            <w:shd w:val="clear" w:color="auto" w:fill="E6E6E6"/>
          </w:tcPr>
          <w:p w:rsidR="00BF5DC4" w:rsidRPr="006233B2" w:rsidRDefault="00BF5DC4" w:rsidP="00F072A8">
            <w:pPr>
              <w:spacing w:before="120" w:after="120"/>
              <w:rPr>
                <w:rFonts w:ascii="Verdana" w:hAnsi="Verdana"/>
                <w:color w:val="3B3838"/>
                <w:sz w:val="20"/>
              </w:rPr>
            </w:pPr>
            <w:r w:rsidRPr="006233B2">
              <w:rPr>
                <w:rFonts w:ascii="Verdana" w:hAnsi="Verdana"/>
                <w:color w:val="3B3838"/>
                <w:sz w:val="20"/>
              </w:rPr>
              <w:t>Title of the project</w:t>
            </w:r>
          </w:p>
        </w:tc>
        <w:tc>
          <w:tcPr>
            <w:tcW w:w="7796" w:type="dxa"/>
          </w:tcPr>
          <w:p w:rsidR="00BF5DC4" w:rsidRPr="006233B2" w:rsidRDefault="00BF5DC4" w:rsidP="00F072A8">
            <w:pPr>
              <w:spacing w:before="120" w:after="120"/>
              <w:jc w:val="both"/>
              <w:rPr>
                <w:rFonts w:ascii="Verdana" w:hAnsi="Verdana"/>
                <w:color w:val="3B3838"/>
                <w:sz w:val="20"/>
              </w:rPr>
            </w:pPr>
          </w:p>
        </w:tc>
      </w:tr>
    </w:tbl>
    <w:p w:rsidR="00953963" w:rsidRDefault="00953963" w:rsidP="00F76B64">
      <w:pPr>
        <w:pStyle w:val="Otsikko3"/>
        <w:numPr>
          <w:ilvl w:val="0"/>
          <w:numId w:val="0"/>
        </w:numPr>
        <w:rPr>
          <w:rFonts w:ascii="Verdana" w:hAnsi="Verdana"/>
          <w:color w:val="3B3838"/>
          <w:sz w:val="18"/>
          <w:szCs w:val="18"/>
        </w:rPr>
      </w:pPr>
      <w:r>
        <w:rPr>
          <w:rFonts w:ascii="Verdana" w:hAnsi="Verdana"/>
          <w:color w:val="3B3838"/>
          <w:sz w:val="18"/>
          <w:szCs w:val="18"/>
        </w:rPr>
        <w:t>THEMATIC INDICATORS</w:t>
      </w:r>
    </w:p>
    <w:p w:rsidR="00953963" w:rsidRDefault="00953963" w:rsidP="00953963">
      <w:pPr>
        <w:jc w:val="both"/>
        <w:rPr>
          <w:rFonts w:ascii="Verdana" w:hAnsi="Verdana"/>
          <w:color w:val="3B3838"/>
          <w:sz w:val="20"/>
          <w:lang w:val="en-US" w:eastAsia="en-GB"/>
        </w:rPr>
      </w:pPr>
      <w:r w:rsidRPr="00953963">
        <w:rPr>
          <w:rFonts w:ascii="Verdana" w:hAnsi="Verdana"/>
          <w:color w:val="3B3838"/>
          <w:sz w:val="20"/>
          <w:lang w:val="en-US" w:eastAsia="en-GB"/>
        </w:rPr>
        <w:t xml:space="preserve">This section is for providing background information to the values of thematic indicators that </w:t>
      </w:r>
      <w:proofErr w:type="gramStart"/>
      <w:r w:rsidRPr="00953963">
        <w:rPr>
          <w:rFonts w:ascii="Verdana" w:hAnsi="Verdana"/>
          <w:color w:val="3B3838"/>
          <w:sz w:val="20"/>
          <w:lang w:val="en-US" w:eastAsia="en-GB"/>
        </w:rPr>
        <w:t>are reported</w:t>
      </w:r>
      <w:proofErr w:type="gramEnd"/>
      <w:r w:rsidRPr="00953963">
        <w:rPr>
          <w:rFonts w:ascii="Verdana" w:hAnsi="Verdana"/>
          <w:color w:val="3B3838"/>
          <w:sz w:val="20"/>
          <w:lang w:val="en-US" w:eastAsia="en-GB"/>
        </w:rPr>
        <w:t xml:space="preserve"> in the PROMAS system. The information enables the Managing </w:t>
      </w:r>
      <w:r w:rsidR="00BF5DC4" w:rsidRPr="00953963">
        <w:rPr>
          <w:rFonts w:ascii="Verdana" w:hAnsi="Verdana"/>
          <w:color w:val="3B3838"/>
          <w:sz w:val="20"/>
          <w:lang w:val="en-US" w:eastAsia="en-GB"/>
        </w:rPr>
        <w:t>Authority</w:t>
      </w:r>
      <w:r w:rsidRPr="00953963">
        <w:rPr>
          <w:rFonts w:ascii="Verdana" w:hAnsi="Verdana"/>
          <w:color w:val="3B3838"/>
          <w:sz w:val="20"/>
          <w:lang w:val="en-US" w:eastAsia="en-GB"/>
        </w:rPr>
        <w:t xml:space="preserve"> to verify and compile the numerical data on Programme level. In case some of the information you provide is confidential, please indicate it. </w:t>
      </w:r>
    </w:p>
    <w:p w:rsidR="00BF5DC4" w:rsidRPr="00953963" w:rsidRDefault="00BF5DC4" w:rsidP="00953963">
      <w:pPr>
        <w:jc w:val="both"/>
        <w:rPr>
          <w:rFonts w:ascii="Verdana" w:hAnsi="Verdana"/>
          <w:color w:val="3B3838"/>
          <w:sz w:val="20"/>
          <w:lang w:val="en-US" w:eastAsia="en-GB"/>
        </w:rPr>
      </w:pPr>
    </w:p>
    <w:p w:rsidR="00953963" w:rsidRDefault="00BF5DC4" w:rsidP="00953963">
      <w:pPr>
        <w:jc w:val="both"/>
        <w:rPr>
          <w:rFonts w:ascii="Verdana" w:hAnsi="Verdana"/>
          <w:color w:val="3B3838"/>
          <w:sz w:val="20"/>
          <w:lang w:val="en-US" w:eastAsia="en-GB"/>
        </w:rPr>
      </w:pPr>
      <w:r>
        <w:rPr>
          <w:rFonts w:ascii="Verdana" w:hAnsi="Verdana"/>
          <w:color w:val="3B3838"/>
          <w:sz w:val="20"/>
          <w:lang w:val="en-US" w:eastAsia="en-GB"/>
        </w:rPr>
        <w:t>You may edit the document directly</w:t>
      </w:r>
      <w:r w:rsidR="00953963" w:rsidRPr="00953963">
        <w:rPr>
          <w:rFonts w:ascii="Verdana" w:hAnsi="Verdana"/>
          <w:color w:val="3B3838"/>
          <w:sz w:val="20"/>
          <w:lang w:val="en-US" w:eastAsia="en-GB"/>
        </w:rPr>
        <w:t xml:space="preserve"> (inserting text, lists, tables etc.), or enclose a separate document containing the same information). </w:t>
      </w:r>
      <w:r>
        <w:rPr>
          <w:rFonts w:ascii="Verdana" w:hAnsi="Verdana"/>
          <w:color w:val="3B3838"/>
          <w:sz w:val="20"/>
          <w:lang w:val="en-US" w:eastAsia="en-GB"/>
        </w:rPr>
        <w:t>Please choose the correct priority axis and report only the indicators for which you have set target values</w:t>
      </w:r>
      <w:r w:rsidR="00A86CEC">
        <w:rPr>
          <w:rFonts w:ascii="Verdana" w:hAnsi="Verdana"/>
          <w:color w:val="3B3838"/>
          <w:sz w:val="20"/>
          <w:lang w:val="en-US" w:eastAsia="en-GB"/>
        </w:rPr>
        <w:t xml:space="preserve"> in the project plan</w:t>
      </w:r>
      <w:r>
        <w:rPr>
          <w:rFonts w:ascii="Verdana" w:hAnsi="Verdana"/>
          <w:color w:val="3B3838"/>
          <w:sz w:val="20"/>
          <w:lang w:val="en-US" w:eastAsia="en-GB"/>
        </w:rPr>
        <w:t>.</w:t>
      </w:r>
    </w:p>
    <w:p w:rsidR="00953963" w:rsidRDefault="00953963" w:rsidP="00953963">
      <w:pPr>
        <w:jc w:val="both"/>
        <w:rPr>
          <w:rFonts w:ascii="Verdana" w:hAnsi="Verdana"/>
          <w:color w:val="3B3838"/>
          <w:sz w:val="20"/>
          <w:lang w:val="en-US" w:eastAsia="en-GB"/>
        </w:rPr>
      </w:pPr>
    </w:p>
    <w:p w:rsidR="00953963" w:rsidRDefault="00953963" w:rsidP="00953963">
      <w:pPr>
        <w:jc w:val="both"/>
        <w:rPr>
          <w:rFonts w:ascii="Verdana" w:hAnsi="Verdana"/>
          <w:b/>
          <w:color w:val="3B3838"/>
          <w:sz w:val="20"/>
          <w:lang w:eastAsia="en-GB"/>
        </w:rPr>
      </w:pPr>
      <w:r w:rsidRPr="00953963">
        <w:rPr>
          <w:rFonts w:ascii="Verdana" w:hAnsi="Verdana"/>
          <w:b/>
          <w:color w:val="3B3838"/>
          <w:sz w:val="20"/>
          <w:lang w:eastAsia="en-GB"/>
        </w:rPr>
        <w:t xml:space="preserve">Indicators, priority axis 1 </w:t>
      </w:r>
      <w:r w:rsidRPr="00953963">
        <w:rPr>
          <w:rFonts w:ascii="Verdana" w:hAnsi="Verdana"/>
          <w:b/>
          <w:i/>
          <w:color w:val="3B3838"/>
          <w:sz w:val="20"/>
          <w:lang w:eastAsia="en-GB"/>
        </w:rPr>
        <w:t xml:space="preserve">Viability of Arctic economy, nature and environment </w:t>
      </w:r>
      <w:proofErr w:type="gramStart"/>
      <w:r w:rsidRPr="00953963">
        <w:rPr>
          <w:rFonts w:ascii="Verdana" w:hAnsi="Verdana"/>
          <w:b/>
          <w:color w:val="3B3838"/>
          <w:sz w:val="20"/>
          <w:lang w:eastAsia="en-GB"/>
        </w:rPr>
        <w:t>Including</w:t>
      </w:r>
      <w:proofErr w:type="gramEnd"/>
      <w:r w:rsidRPr="00953963">
        <w:rPr>
          <w:rFonts w:ascii="Verdana" w:hAnsi="Verdana"/>
          <w:b/>
          <w:color w:val="3B3838"/>
          <w:sz w:val="20"/>
          <w:lang w:eastAsia="en-GB"/>
        </w:rPr>
        <w:t xml:space="preserve"> projects under TO 1.  Business and SME development and TO 6. Environmental protection, climate change mitigation and adaption</w:t>
      </w:r>
    </w:p>
    <w:p w:rsidR="00953963" w:rsidRDefault="00953963" w:rsidP="00953963">
      <w:pPr>
        <w:jc w:val="both"/>
        <w:rPr>
          <w:rFonts w:ascii="Verdana" w:hAnsi="Verdana"/>
          <w:b/>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SOI 1 Number of participating institutions/organizations cooperating across borders for viability of Arctic economy, nature and environment. </w:t>
      </w:r>
    </w:p>
    <w:p w:rsidR="00953963" w:rsidRDefault="00953963" w:rsidP="00953963">
      <w:pPr>
        <w:numPr>
          <w:ilvl w:val="0"/>
          <w:numId w:val="8"/>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953963" w:rsidRDefault="00BF5DC4" w:rsidP="00953963">
      <w:pPr>
        <w:numPr>
          <w:ilvl w:val="0"/>
          <w:numId w:val="8"/>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Default="00953963" w:rsidP="00953963">
      <w:pPr>
        <w:numPr>
          <w:ilvl w:val="0"/>
          <w:numId w:val="8"/>
        </w:numPr>
        <w:jc w:val="both"/>
        <w:rPr>
          <w:rFonts w:ascii="Verdana" w:hAnsi="Verdana"/>
          <w:color w:val="3B3838"/>
          <w:sz w:val="20"/>
          <w:lang w:eastAsia="en-GB"/>
        </w:rPr>
      </w:pPr>
      <w:r w:rsidRPr="00953963">
        <w:rPr>
          <w:rFonts w:ascii="Verdana" w:hAnsi="Verdana"/>
          <w:color w:val="3B3838"/>
          <w:sz w:val="20"/>
          <w:lang w:eastAsia="en-GB"/>
        </w:rPr>
        <w:t>Please name the organisations / institutions listed, and briefly describe how they have been involved in cross-border cooperation</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SOI 2 Number of participating young entrepreneurs/SMEs cooperating across borders for business cooperation and development. </w:t>
      </w:r>
    </w:p>
    <w:p w:rsidR="00953963" w:rsidRDefault="00953963" w:rsidP="00953963">
      <w:pPr>
        <w:numPr>
          <w:ilvl w:val="0"/>
          <w:numId w:val="7"/>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7"/>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Default="00953963" w:rsidP="00953963">
      <w:pPr>
        <w:numPr>
          <w:ilvl w:val="0"/>
          <w:numId w:val="7"/>
        </w:numPr>
        <w:jc w:val="both"/>
        <w:rPr>
          <w:rFonts w:ascii="Verdana" w:hAnsi="Verdana"/>
          <w:color w:val="3B3838"/>
          <w:sz w:val="20"/>
          <w:lang w:eastAsia="en-GB"/>
        </w:rPr>
      </w:pPr>
      <w:r w:rsidRPr="00953963">
        <w:rPr>
          <w:rFonts w:ascii="Verdana" w:hAnsi="Verdana"/>
          <w:color w:val="3B3838"/>
          <w:sz w:val="20"/>
          <w:lang w:eastAsia="en-GB"/>
        </w:rPr>
        <w:t>Please name the SMEs / young entrepreneurs / young enterprises listed, and briefly describe how they have been involved in cross-border cooperation:</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SOI 1.1 and SOI 1.2 Number of males, number of females (working in the project / CBC cooperation):</w:t>
      </w:r>
    </w:p>
    <w:p w:rsidR="00953963" w:rsidRDefault="00953963" w:rsidP="00953963">
      <w:pPr>
        <w:numPr>
          <w:ilvl w:val="0"/>
          <w:numId w:val="6"/>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6"/>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Pr="00953963" w:rsidRDefault="00953963" w:rsidP="00953963">
      <w:pPr>
        <w:numPr>
          <w:ilvl w:val="0"/>
          <w:numId w:val="6"/>
        </w:numPr>
        <w:jc w:val="both"/>
        <w:rPr>
          <w:rFonts w:ascii="Verdana" w:hAnsi="Verdana"/>
          <w:color w:val="3B3838"/>
          <w:sz w:val="20"/>
          <w:lang w:eastAsia="en-GB"/>
        </w:rPr>
      </w:pPr>
      <w:r w:rsidRPr="00953963">
        <w:rPr>
          <w:rFonts w:ascii="Verdana" w:hAnsi="Verdana"/>
          <w:color w:val="3B3838"/>
          <w:sz w:val="20"/>
          <w:lang w:eastAsia="en-GB"/>
        </w:rPr>
        <w:t xml:space="preserve">Indicator expresses the number of males and females who participated in cooperation across border. Please indicate the method of calculation (e.g. number of active participants from organisations listed in SOI1 and SOI2). You may also list “other”.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COI 2 Number of enterprises substantially and actively involved in projects as final beneficiaries: </w:t>
      </w:r>
    </w:p>
    <w:p w:rsidR="00BF5DC4" w:rsidRDefault="00953963" w:rsidP="00BF5DC4">
      <w:pPr>
        <w:numPr>
          <w:ilvl w:val="0"/>
          <w:numId w:val="8"/>
        </w:numPr>
        <w:jc w:val="both"/>
        <w:rPr>
          <w:rFonts w:ascii="Verdana" w:hAnsi="Verdana"/>
          <w:color w:val="3B3838"/>
          <w:sz w:val="20"/>
          <w:lang w:eastAsia="en-GB"/>
        </w:rPr>
      </w:pPr>
      <w:r w:rsidRPr="00953963">
        <w:rPr>
          <w:rFonts w:ascii="Verdana" w:hAnsi="Verdana"/>
          <w:color w:val="3B3838"/>
          <w:sz w:val="20"/>
          <w:lang w:eastAsia="en-GB"/>
        </w:rPr>
        <w:t>Realised cumulative value</w:t>
      </w:r>
      <w:r w:rsidR="00BF5DC4" w:rsidRPr="00BF5DC4">
        <w:rPr>
          <w:rFonts w:ascii="Verdana" w:hAnsi="Verdana"/>
          <w:color w:val="3B3838"/>
          <w:sz w:val="20"/>
          <w:lang w:eastAsia="en-GB"/>
        </w:rPr>
        <w:t xml:space="preserve"> </w:t>
      </w:r>
    </w:p>
    <w:p w:rsidR="00953963" w:rsidRPr="00BF5DC4" w:rsidRDefault="00BF5DC4" w:rsidP="00BF5DC4">
      <w:pPr>
        <w:numPr>
          <w:ilvl w:val="0"/>
          <w:numId w:val="8"/>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lastRenderedPageBreak/>
        <w:t>Please name the enterprises who have participated as final beneficiaries,</w:t>
      </w:r>
      <w:r w:rsidRPr="00953963">
        <w:rPr>
          <w:rFonts w:ascii="Verdana" w:hAnsi="Verdana"/>
          <w:b/>
          <w:color w:val="3B3838"/>
          <w:sz w:val="20"/>
          <w:lang w:eastAsia="en-GB"/>
        </w:rPr>
        <w:t xml:space="preserve"> </w:t>
      </w:r>
      <w:r w:rsidRPr="00953963">
        <w:rPr>
          <w:rFonts w:ascii="Verdana" w:hAnsi="Verdana"/>
          <w:color w:val="3B3838"/>
          <w:sz w:val="20"/>
          <w:lang w:eastAsia="en-GB"/>
        </w:rPr>
        <w:t xml:space="preserve">and briefly describe their role in the project.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SOI 3 Number of participants in cross-border activities implemented by projects, enhancing the culture and/or traditional livelihoods of indigenous people:</w:t>
      </w:r>
    </w:p>
    <w:p w:rsid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Please briefly describe the event(s)/activity where the participation was calculated. If you have described the event in interim or final reports, please refer to the report in question.</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SOI 4 Population benefiting from cross-border activities in the field of renewable energy and energy efficiency solutions: </w:t>
      </w:r>
    </w:p>
    <w:p w:rsid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 xml:space="preserve">Please provide a brief description a) activity that contributed to the indicator, and b) of the methodology and, if relevant, possible supporting material (maps etc.) used for obtaining the reported value.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 xml:space="preserve">COI 16 Surface area (km2) covered by improved shared environmental monitoring capacity or joint monitoring actions: </w:t>
      </w:r>
    </w:p>
    <w:p w:rsidR="00BF5DC4" w:rsidRDefault="00953963" w:rsidP="00BF5DC4">
      <w:pPr>
        <w:numPr>
          <w:ilvl w:val="0"/>
          <w:numId w:val="5"/>
        </w:numPr>
        <w:jc w:val="both"/>
        <w:rPr>
          <w:rFonts w:ascii="Verdana" w:hAnsi="Verdana"/>
          <w:color w:val="3B3838"/>
          <w:sz w:val="20"/>
          <w:lang w:eastAsia="en-GB"/>
        </w:rPr>
      </w:pPr>
      <w:r w:rsidRPr="00953963">
        <w:rPr>
          <w:rFonts w:ascii="Verdana" w:hAnsi="Verdana"/>
          <w:color w:val="3B3838"/>
          <w:sz w:val="20"/>
          <w:lang w:eastAsia="en-GB"/>
        </w:rPr>
        <w:t xml:space="preserve">Realised cumulative value: </w:t>
      </w:r>
    </w:p>
    <w:p w:rsidR="00BF5DC4" w:rsidRPr="00BF5DC4" w:rsidRDefault="00BF5DC4" w:rsidP="00BF5DC4">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 xml:space="preserve">Please provide a brief description of the a) activity that contributed to the indicator, and b) methodology and, if relevant, possible supporting material (maps etc.) used for obtaining the reported value. </w:t>
      </w: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Default="00953963" w:rsidP="00953963">
      <w:pPr>
        <w:jc w:val="both"/>
        <w:rPr>
          <w:rFonts w:ascii="Verdana" w:hAnsi="Verdana"/>
          <w:color w:val="3B3838"/>
          <w:sz w:val="20"/>
          <w:lang w:eastAsia="en-GB"/>
        </w:rPr>
      </w:pPr>
    </w:p>
    <w:p w:rsidR="00953963" w:rsidRPr="00953963" w:rsidRDefault="00953963" w:rsidP="00953963">
      <w:pPr>
        <w:jc w:val="both"/>
        <w:rPr>
          <w:rFonts w:ascii="Verdana" w:hAnsi="Verdana"/>
          <w:color w:val="3B3838"/>
          <w:sz w:val="20"/>
          <w:lang w:eastAsia="en-GB"/>
        </w:rPr>
      </w:pPr>
      <w:r w:rsidRPr="00953963">
        <w:rPr>
          <w:rFonts w:ascii="Verdana" w:hAnsi="Verdana"/>
          <w:color w:val="3B3838"/>
          <w:sz w:val="20"/>
          <w:lang w:eastAsia="en-GB"/>
        </w:rPr>
        <w:t>COI</w:t>
      </w:r>
      <w:r>
        <w:rPr>
          <w:rFonts w:ascii="Verdana" w:hAnsi="Verdana"/>
          <w:color w:val="3B3838"/>
          <w:sz w:val="20"/>
          <w:lang w:eastAsia="en-GB"/>
        </w:rPr>
        <w:t xml:space="preserve"> </w:t>
      </w:r>
      <w:r w:rsidRPr="00953963">
        <w:rPr>
          <w:rFonts w:ascii="Verdana" w:hAnsi="Verdana"/>
          <w:color w:val="3B3838"/>
          <w:sz w:val="20"/>
          <w:lang w:eastAsia="en-GB"/>
        </w:rPr>
        <w:t>17:  Number of persons actively participating in environmental actions and awareness raising activities:</w:t>
      </w:r>
    </w:p>
    <w:p w:rsid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Realised cumulative value:</w:t>
      </w:r>
    </w:p>
    <w:p w:rsidR="00BF5DC4" w:rsidRPr="00BF5DC4" w:rsidRDefault="00BF5DC4" w:rsidP="00BF5DC4">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953963" w:rsidRPr="00953963" w:rsidRDefault="00953963" w:rsidP="00953963">
      <w:pPr>
        <w:numPr>
          <w:ilvl w:val="0"/>
          <w:numId w:val="5"/>
        </w:numPr>
        <w:jc w:val="both"/>
        <w:rPr>
          <w:rFonts w:ascii="Verdana" w:hAnsi="Verdana"/>
          <w:color w:val="3B3838"/>
          <w:sz w:val="20"/>
          <w:lang w:eastAsia="en-GB"/>
        </w:rPr>
      </w:pPr>
      <w:r w:rsidRPr="00953963">
        <w:rPr>
          <w:rFonts w:ascii="Verdana" w:hAnsi="Verdana"/>
          <w:color w:val="3B3838"/>
          <w:sz w:val="20"/>
          <w:lang w:eastAsia="en-GB"/>
        </w:rPr>
        <w:t>Please briefly describe the event(s)/activity where the participation was calculated. If you have described the event in interim or final reports, please refer to the report in question.</w:t>
      </w:r>
    </w:p>
    <w:p w:rsidR="00953963" w:rsidRDefault="00953963" w:rsidP="00953963">
      <w:pPr>
        <w:jc w:val="both"/>
        <w:rPr>
          <w:rFonts w:ascii="Verdana" w:hAnsi="Verdana"/>
          <w:color w:val="3B3838"/>
          <w:sz w:val="20"/>
          <w:lang w:eastAsia="en-GB"/>
        </w:rPr>
      </w:pPr>
    </w:p>
    <w:p w:rsidR="00A86CEC" w:rsidRDefault="00A86CEC" w:rsidP="00A86CEC">
      <w:pPr>
        <w:jc w:val="both"/>
        <w:rPr>
          <w:rFonts w:ascii="Verdana" w:hAnsi="Verdana"/>
          <w:b/>
          <w:color w:val="3B3838"/>
          <w:sz w:val="20"/>
          <w:lang w:eastAsia="en-GB"/>
        </w:rPr>
      </w:pPr>
      <w:r w:rsidRPr="00A86CEC">
        <w:rPr>
          <w:rFonts w:ascii="Verdana" w:hAnsi="Verdana"/>
          <w:b/>
          <w:color w:val="3B3838"/>
          <w:sz w:val="20"/>
          <w:lang w:eastAsia="en-GB"/>
        </w:rPr>
        <w:t xml:space="preserve">Indicators, Priority Axis 2 </w:t>
      </w:r>
      <w:r w:rsidRPr="00A86CEC">
        <w:rPr>
          <w:rFonts w:ascii="Verdana" w:hAnsi="Verdana"/>
          <w:b/>
          <w:i/>
          <w:color w:val="3B3838"/>
          <w:sz w:val="20"/>
          <w:lang w:eastAsia="en-GB"/>
        </w:rPr>
        <w:t xml:space="preserve">Fluent mobility of people, goods and knowledge </w:t>
      </w:r>
      <w:r w:rsidRPr="00A86CEC">
        <w:rPr>
          <w:rFonts w:ascii="Verdana" w:hAnsi="Verdana"/>
          <w:b/>
          <w:color w:val="3B3838"/>
          <w:sz w:val="20"/>
          <w:lang w:eastAsia="en-GB"/>
        </w:rPr>
        <w:t>including projects under TO 1.  Business and SME development; TO 6. Environmental protection, climate change mitigation and adaption; TO 7. Improvement of accessibility to the regions, development of sustainable and climate – proof transport and communication networks and systems; TO 10. Promotion of border management and border security, mobility and migration management</w:t>
      </w:r>
    </w:p>
    <w:p w:rsidR="00A86CEC" w:rsidRPr="00A86CEC" w:rsidRDefault="00A86CEC" w:rsidP="00A86CEC">
      <w:pPr>
        <w:jc w:val="both"/>
        <w:rPr>
          <w:rFonts w:ascii="Verdana" w:hAnsi="Verdana"/>
          <w:b/>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SOI 5 Number of participating institutions/organizations cooperating across borders: </w:t>
      </w:r>
    </w:p>
    <w:p w:rsidR="00D41F5E" w:rsidRP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CA213A"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Please name the organisations </w:t>
      </w:r>
      <w:r w:rsidRPr="00A86CEC">
        <w:rPr>
          <w:rFonts w:ascii="Verdana" w:hAnsi="Verdana"/>
          <w:color w:val="3B3838"/>
          <w:sz w:val="20"/>
          <w:lang w:eastAsia="en-GB"/>
        </w:rPr>
        <w:t xml:space="preserve">/ institutions listed, and briefly describe </w:t>
      </w:r>
      <w:r w:rsidRPr="00A86CEC">
        <w:rPr>
          <w:rFonts w:ascii="Verdana" w:hAnsi="Verdana"/>
          <w:color w:val="3B3838"/>
          <w:sz w:val="20"/>
          <w:lang w:eastAsia="en-GB"/>
        </w:rPr>
        <w:t>how they have been involved in cross-border cooperation</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lastRenderedPageBreak/>
        <w:t>SOI 5.1 and SOI 5.2 Number of males, number of females (working in the project / CBC cooperation)</w:t>
      </w:r>
    </w:p>
    <w:p w:rsidR="00884C86" w:rsidRP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CA213A"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Indicator</w:t>
      </w:r>
      <w:r w:rsidRPr="00A86CEC">
        <w:rPr>
          <w:rFonts w:ascii="Verdana" w:hAnsi="Verdana"/>
          <w:color w:val="3B3838"/>
          <w:sz w:val="20"/>
          <w:lang w:eastAsia="en-GB"/>
        </w:rPr>
        <w:t xml:space="preserve"> express</w:t>
      </w:r>
      <w:r w:rsidRPr="00A86CEC">
        <w:rPr>
          <w:rFonts w:ascii="Verdana" w:hAnsi="Verdana"/>
          <w:color w:val="3B3838"/>
          <w:sz w:val="20"/>
          <w:lang w:eastAsia="en-GB"/>
        </w:rPr>
        <w:t>es</w:t>
      </w:r>
      <w:r w:rsidRPr="00A86CEC">
        <w:rPr>
          <w:rFonts w:ascii="Verdana" w:hAnsi="Verdana"/>
          <w:color w:val="3B3838"/>
          <w:sz w:val="20"/>
          <w:lang w:eastAsia="en-GB"/>
        </w:rPr>
        <w:t xml:space="preserve"> the number of males and females who participated in cooperation across border</w:t>
      </w:r>
      <w:r w:rsidRPr="00A86CEC">
        <w:rPr>
          <w:rFonts w:ascii="Verdana" w:hAnsi="Verdana"/>
          <w:color w:val="3B3838"/>
          <w:sz w:val="20"/>
          <w:lang w:eastAsia="en-GB"/>
        </w:rPr>
        <w:t>.</w:t>
      </w:r>
      <w:r w:rsidRPr="00A86CEC">
        <w:rPr>
          <w:rFonts w:ascii="Verdana" w:hAnsi="Verdana"/>
          <w:color w:val="3B3838"/>
          <w:sz w:val="20"/>
          <w:lang w:eastAsia="en-GB"/>
        </w:rPr>
        <w:t xml:space="preserve"> </w:t>
      </w:r>
      <w:r w:rsidRPr="00A86CEC">
        <w:rPr>
          <w:rFonts w:ascii="Verdana" w:hAnsi="Verdana"/>
          <w:color w:val="3B3838"/>
          <w:sz w:val="20"/>
          <w:lang w:eastAsia="en-GB"/>
        </w:rPr>
        <w:t xml:space="preserve">Please indicate the method of </w:t>
      </w:r>
      <w:r w:rsidRPr="00A86CEC">
        <w:rPr>
          <w:rFonts w:ascii="Verdana" w:hAnsi="Verdana"/>
          <w:color w:val="3B3838"/>
          <w:sz w:val="20"/>
          <w:lang w:eastAsia="en-GB"/>
        </w:rPr>
        <w:t>calculation</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 27 Total length of reconstructed or upgraded roads, km </w:t>
      </w:r>
    </w:p>
    <w:p w:rsid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Realised cumulative value:</w:t>
      </w:r>
    </w:p>
    <w:p w:rsidR="00884C86"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r w:rsidRPr="00A86CEC">
        <w:rPr>
          <w:rFonts w:ascii="Verdana" w:hAnsi="Verdana"/>
          <w:color w:val="3B3838"/>
          <w:sz w:val="20"/>
          <w:lang w:eastAsia="en-GB"/>
        </w:rPr>
        <w:t xml:space="preserve"> </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please indicate the no. of </w:t>
      </w:r>
      <w:r w:rsidRPr="00A86CEC">
        <w:rPr>
          <w:rFonts w:ascii="Verdana" w:hAnsi="Verdana"/>
          <w:color w:val="3B3838"/>
          <w:sz w:val="20"/>
          <w:lang w:eastAsia="en-GB"/>
        </w:rPr>
        <w:t xml:space="preserve">km of </w:t>
      </w:r>
      <w:r w:rsidRPr="00A86CEC">
        <w:rPr>
          <w:rFonts w:ascii="Verdana" w:hAnsi="Verdana"/>
          <w:color w:val="3B3838"/>
          <w:sz w:val="20"/>
          <w:lang w:eastAsia="en-GB"/>
        </w:rPr>
        <w:t xml:space="preserve">reconstructed / </w:t>
      </w:r>
      <w:r w:rsidRPr="00A86CEC">
        <w:rPr>
          <w:rFonts w:ascii="Verdana" w:hAnsi="Verdana"/>
          <w:color w:val="3B3838"/>
          <w:sz w:val="20"/>
          <w:lang w:eastAsia="en-GB"/>
        </w:rPr>
        <w:t>upgra</w:t>
      </w:r>
      <w:r w:rsidRPr="00A86CEC">
        <w:rPr>
          <w:rFonts w:ascii="Verdana" w:hAnsi="Verdana"/>
          <w:color w:val="3B3838"/>
          <w:sz w:val="20"/>
          <w:lang w:eastAsia="en-GB"/>
        </w:rPr>
        <w:t>d</w:t>
      </w:r>
      <w:r w:rsidRPr="00A86CEC">
        <w:rPr>
          <w:rFonts w:ascii="Verdana" w:hAnsi="Verdana"/>
          <w:color w:val="3B3838"/>
          <w:sz w:val="20"/>
          <w:lang w:eastAsia="en-GB"/>
        </w:rPr>
        <w:t>ed</w:t>
      </w:r>
      <w:r w:rsidRPr="00A86CEC">
        <w:rPr>
          <w:rFonts w:ascii="Verdana" w:hAnsi="Verdana"/>
          <w:color w:val="3B3838"/>
          <w:sz w:val="20"/>
          <w:lang w:eastAsia="en-GB"/>
        </w:rPr>
        <w:t xml:space="preserve"> road</w:t>
      </w:r>
      <w:r w:rsidRPr="00A86CEC">
        <w:rPr>
          <w:rFonts w:ascii="Verdana" w:hAnsi="Verdana"/>
          <w:color w:val="3B3838"/>
          <w:sz w:val="20"/>
          <w:lang w:eastAsia="en-GB"/>
        </w:rPr>
        <w:t>s</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SOI 6: Population covered by developed transport and communication networks as the direct consequence of the Programme support, number of persons </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Please provide a </w:t>
      </w:r>
      <w:r w:rsidRPr="00A86CEC">
        <w:rPr>
          <w:rFonts w:ascii="Verdana" w:hAnsi="Verdana"/>
          <w:color w:val="3B3838"/>
          <w:sz w:val="20"/>
          <w:lang w:eastAsia="en-GB"/>
        </w:rPr>
        <w:t xml:space="preserve">brief </w:t>
      </w:r>
      <w:r w:rsidRPr="00A86CEC">
        <w:rPr>
          <w:rFonts w:ascii="Verdana" w:hAnsi="Verdana"/>
          <w:color w:val="3B3838"/>
          <w:sz w:val="20"/>
          <w:lang w:eastAsia="en-GB"/>
        </w:rPr>
        <w:t>description</w:t>
      </w:r>
      <w:r w:rsidRPr="00A86CEC">
        <w:rPr>
          <w:rFonts w:ascii="Verdana" w:hAnsi="Verdana"/>
          <w:color w:val="3B3838"/>
          <w:sz w:val="20"/>
          <w:lang w:eastAsia="en-GB"/>
        </w:rPr>
        <w:t xml:space="preserve"> a) activity that contributed to the indicator, and b)</w:t>
      </w:r>
      <w:r w:rsidRPr="00A86CEC">
        <w:rPr>
          <w:rFonts w:ascii="Verdana" w:hAnsi="Verdana"/>
          <w:color w:val="3B3838"/>
          <w:sz w:val="20"/>
          <w:lang w:eastAsia="en-GB"/>
        </w:rPr>
        <w:t xml:space="preserve"> </w:t>
      </w:r>
      <w:r w:rsidRPr="00A86CEC">
        <w:rPr>
          <w:rFonts w:ascii="Verdana" w:hAnsi="Verdana"/>
          <w:color w:val="3B3838"/>
          <w:sz w:val="20"/>
          <w:lang w:eastAsia="en-GB"/>
        </w:rPr>
        <w:t xml:space="preserve">of the methodology </w:t>
      </w:r>
      <w:r w:rsidRPr="00A86CEC">
        <w:rPr>
          <w:rFonts w:ascii="Verdana" w:hAnsi="Verdana"/>
          <w:color w:val="3B3838"/>
          <w:sz w:val="20"/>
          <w:lang w:eastAsia="en-GB"/>
        </w:rPr>
        <w:t>and</w:t>
      </w:r>
      <w:r w:rsidRPr="00A86CEC">
        <w:rPr>
          <w:rFonts w:ascii="Verdana" w:hAnsi="Verdana"/>
          <w:color w:val="3B3838"/>
          <w:sz w:val="20"/>
          <w:lang w:eastAsia="en-GB"/>
        </w:rPr>
        <w:t>,</w:t>
      </w:r>
      <w:r w:rsidRPr="00A86CEC">
        <w:rPr>
          <w:rFonts w:ascii="Verdana" w:hAnsi="Verdana"/>
          <w:color w:val="3B3838"/>
          <w:sz w:val="20"/>
          <w:lang w:eastAsia="en-GB"/>
        </w:rPr>
        <w:t xml:space="preserve"> if relevant, possible supporting material (maps etc.) </w:t>
      </w:r>
      <w:r w:rsidRPr="00A86CEC">
        <w:rPr>
          <w:rFonts w:ascii="Verdana" w:hAnsi="Verdana"/>
          <w:color w:val="3B3838"/>
          <w:sz w:val="20"/>
          <w:lang w:eastAsia="en-GB"/>
        </w:rPr>
        <w:t>used for obtaining the reported value.</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COI 29 Number of additional ICT based tools developed supporting cross-border cooperation</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Please ensure that the listed tools are described in the result section of the</w:t>
      </w:r>
      <w:r w:rsidRPr="00A86CEC">
        <w:rPr>
          <w:rFonts w:ascii="Verdana" w:hAnsi="Verdana"/>
          <w:color w:val="3B3838"/>
          <w:sz w:val="20"/>
          <w:lang w:eastAsia="en-GB"/>
        </w:rPr>
        <w:t xml:space="preserve"> final</w:t>
      </w:r>
      <w:r w:rsidRPr="00A86CEC">
        <w:rPr>
          <w:rFonts w:ascii="Verdana" w:hAnsi="Verdana"/>
          <w:color w:val="3B3838"/>
          <w:sz w:val="20"/>
          <w:lang w:eastAsia="en-GB"/>
        </w:rPr>
        <w:t xml:space="preserve"> report</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SOI 7 Number of participants in cross-border activities implemented by projects improving the border management and border security, mobility and migration management: </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Please </w:t>
      </w:r>
      <w:r w:rsidRPr="00A86CEC">
        <w:rPr>
          <w:rFonts w:ascii="Verdana" w:hAnsi="Verdana"/>
          <w:color w:val="3B3838"/>
          <w:sz w:val="20"/>
          <w:lang w:eastAsia="en-GB"/>
        </w:rPr>
        <w:t>briefly describe the event</w:t>
      </w:r>
      <w:r w:rsidRPr="00A86CEC">
        <w:rPr>
          <w:rFonts w:ascii="Verdana" w:hAnsi="Verdana"/>
          <w:color w:val="3B3838"/>
          <w:sz w:val="20"/>
          <w:lang w:eastAsia="en-GB"/>
        </w:rPr>
        <w:t>(s)/activit</w:t>
      </w:r>
      <w:r w:rsidRPr="00A86CEC">
        <w:rPr>
          <w:rFonts w:ascii="Verdana" w:hAnsi="Verdana"/>
          <w:color w:val="3B3838"/>
          <w:sz w:val="20"/>
          <w:lang w:eastAsia="en-GB"/>
        </w:rPr>
        <w:t xml:space="preserve">y </w:t>
      </w:r>
      <w:r w:rsidRPr="00A86CEC">
        <w:rPr>
          <w:rFonts w:ascii="Verdana" w:hAnsi="Verdana"/>
          <w:color w:val="3B3838"/>
          <w:sz w:val="20"/>
          <w:lang w:eastAsia="en-GB"/>
        </w:rPr>
        <w:t xml:space="preserve">where the </w:t>
      </w:r>
      <w:r w:rsidRPr="00A86CEC">
        <w:rPr>
          <w:rFonts w:ascii="Verdana" w:hAnsi="Verdana"/>
          <w:color w:val="3B3838"/>
          <w:sz w:val="20"/>
          <w:lang w:eastAsia="en-GB"/>
        </w:rPr>
        <w:t>participation</w:t>
      </w:r>
      <w:r w:rsidRPr="00A86CEC">
        <w:rPr>
          <w:rFonts w:ascii="Verdana" w:hAnsi="Verdana"/>
          <w:color w:val="3B3838"/>
          <w:sz w:val="20"/>
          <w:lang w:eastAsia="en-GB"/>
        </w:rPr>
        <w:t xml:space="preserve"> </w:t>
      </w:r>
      <w:r w:rsidRPr="00A86CEC">
        <w:rPr>
          <w:rFonts w:ascii="Verdana" w:hAnsi="Verdana"/>
          <w:color w:val="3B3838"/>
          <w:sz w:val="20"/>
          <w:lang w:eastAsia="en-GB"/>
        </w:rPr>
        <w:t xml:space="preserve">was </w:t>
      </w:r>
      <w:r w:rsidRPr="00A86CEC">
        <w:rPr>
          <w:rFonts w:ascii="Verdana" w:hAnsi="Verdana"/>
          <w:color w:val="3B3838"/>
          <w:sz w:val="20"/>
          <w:lang w:eastAsia="en-GB"/>
        </w:rPr>
        <w:t xml:space="preserve">calculated. </w:t>
      </w:r>
      <w:r w:rsidRPr="00A86CEC">
        <w:rPr>
          <w:rFonts w:ascii="Verdana" w:hAnsi="Verdana"/>
          <w:color w:val="3B3838"/>
          <w:sz w:val="20"/>
          <w:lang w:eastAsia="en-GB"/>
        </w:rPr>
        <w:t>If you have described the event in interim or final reports, p</w:t>
      </w:r>
      <w:r w:rsidRPr="00A86CEC">
        <w:rPr>
          <w:rFonts w:ascii="Verdana" w:hAnsi="Verdana"/>
          <w:color w:val="3B3838"/>
          <w:sz w:val="20"/>
          <w:lang w:eastAsia="en-GB"/>
        </w:rPr>
        <w:t>lease refer to</w:t>
      </w:r>
      <w:r w:rsidRPr="00A86CEC">
        <w:rPr>
          <w:rFonts w:ascii="Verdana" w:hAnsi="Verdana"/>
          <w:color w:val="3B3838"/>
          <w:sz w:val="20"/>
          <w:lang w:eastAsia="en-GB"/>
        </w:rPr>
        <w:t xml:space="preserve"> th</w:t>
      </w:r>
      <w:r w:rsidRPr="00A86CEC">
        <w:rPr>
          <w:rFonts w:ascii="Verdana" w:hAnsi="Verdana"/>
          <w:color w:val="3B3838"/>
          <w:sz w:val="20"/>
          <w:lang w:eastAsia="en-GB"/>
        </w:rPr>
        <w:t>e report in question</w:t>
      </w:r>
      <w:r w:rsidRPr="00A86CEC">
        <w:rPr>
          <w:rFonts w:ascii="Verdana" w:hAnsi="Verdana"/>
          <w:color w:val="3B3838"/>
          <w:sz w:val="20"/>
          <w:lang w:eastAsia="en-GB"/>
        </w:rPr>
        <w:t>.</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 35 Number of border crossing points with increased throughput capacity </w:t>
      </w:r>
    </w:p>
    <w:p w:rsidR="00D41F5E"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COI36 Increased throughput capacity of private cars on </w:t>
      </w:r>
      <w:proofErr w:type="gramStart"/>
      <w:r w:rsidRPr="00A86CEC">
        <w:rPr>
          <w:rFonts w:ascii="Verdana" w:hAnsi="Verdana"/>
          <w:color w:val="3B3838"/>
          <w:sz w:val="20"/>
          <w:lang w:eastAsia="en-GB"/>
        </w:rPr>
        <w:t>land border crossing points</w:t>
      </w:r>
      <w:proofErr w:type="gramEnd"/>
      <w:r w:rsidRPr="00A86CEC">
        <w:rPr>
          <w:rFonts w:ascii="Verdana" w:hAnsi="Verdana"/>
          <w:color w:val="3B3838"/>
          <w:sz w:val="20"/>
          <w:lang w:eastAsia="en-GB"/>
        </w:rPr>
        <w:t xml:space="preserve"> </w:t>
      </w:r>
    </w:p>
    <w:p w:rsidR="00884C86"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Realised cumulative value: </w:t>
      </w:r>
    </w:p>
    <w:p w:rsidR="00A86CEC"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t>Was the target value met</w:t>
      </w:r>
      <w:proofErr w:type="gramEnd"/>
      <w:r>
        <w:rPr>
          <w:rFonts w:ascii="Verdana" w:hAnsi="Verdana"/>
          <w:color w:val="3B3838"/>
          <w:sz w:val="20"/>
          <w:lang w:eastAsia="en-GB"/>
        </w:rPr>
        <w:t>? Why, who not?</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 xml:space="preserve">No. of private cars / 24 hours. </w:t>
      </w:r>
      <w:r w:rsidRPr="00A86CEC">
        <w:rPr>
          <w:rFonts w:ascii="Verdana" w:hAnsi="Verdana"/>
          <w:color w:val="3B3838"/>
          <w:sz w:val="20"/>
          <w:lang w:eastAsia="en-GB"/>
        </w:rPr>
        <w:t xml:space="preserve">Increased capacity in two directions over a border </w:t>
      </w:r>
      <w:proofErr w:type="gramStart"/>
      <w:r w:rsidRPr="00A86CEC">
        <w:rPr>
          <w:rFonts w:ascii="Verdana" w:hAnsi="Verdana"/>
          <w:color w:val="3B3838"/>
          <w:sz w:val="20"/>
          <w:lang w:eastAsia="en-GB"/>
        </w:rPr>
        <w:t>should be reported</w:t>
      </w:r>
      <w:proofErr w:type="gramEnd"/>
      <w:r w:rsidRPr="00A86CEC">
        <w:rPr>
          <w:rFonts w:ascii="Verdana" w:hAnsi="Verdana"/>
          <w:color w:val="3B3838"/>
          <w:sz w:val="20"/>
          <w:lang w:eastAsia="en-GB"/>
        </w:rPr>
        <w:t xml:space="preserve"> as summate</w:t>
      </w:r>
      <w:r w:rsidRPr="00A86CEC">
        <w:rPr>
          <w:rFonts w:ascii="Verdana" w:hAnsi="Verdana"/>
          <w:color w:val="3B3838"/>
          <w:sz w:val="20"/>
          <w:lang w:eastAsia="en-GB"/>
        </w:rPr>
        <w:t>d throughput capacity increase for the entire crossing point.</w:t>
      </w:r>
      <w:r w:rsidRPr="00A86CEC">
        <w:rPr>
          <w:rFonts w:ascii="Verdana" w:hAnsi="Verdana"/>
          <w:color w:val="3B3838"/>
          <w:sz w:val="20"/>
          <w:lang w:eastAsia="en-GB"/>
        </w:rPr>
        <w:t xml:space="preserve"> </w:t>
      </w: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Default="00A86CEC" w:rsidP="00A86CEC">
      <w:pPr>
        <w:jc w:val="both"/>
        <w:rPr>
          <w:rFonts w:ascii="Verdana" w:hAnsi="Verdana"/>
          <w:color w:val="3B3838"/>
          <w:sz w:val="20"/>
          <w:lang w:eastAsia="en-GB"/>
        </w:rPr>
      </w:pPr>
    </w:p>
    <w:p w:rsidR="00A86CEC" w:rsidRPr="00A86CEC" w:rsidRDefault="00A86CEC" w:rsidP="00A86CEC">
      <w:pPr>
        <w:jc w:val="both"/>
        <w:rPr>
          <w:rFonts w:ascii="Verdana" w:hAnsi="Verdana"/>
          <w:color w:val="3B3838"/>
          <w:sz w:val="20"/>
          <w:lang w:eastAsia="en-GB"/>
        </w:rPr>
      </w:pPr>
      <w:r w:rsidRPr="00A86CEC">
        <w:rPr>
          <w:rFonts w:ascii="Verdana" w:hAnsi="Verdana"/>
          <w:color w:val="3B3838"/>
          <w:sz w:val="20"/>
          <w:lang w:eastAsia="en-GB"/>
        </w:rPr>
        <w:t xml:space="preserve">COI 38 Increased throughput capacity of persons on </w:t>
      </w:r>
      <w:proofErr w:type="gramStart"/>
      <w:r w:rsidRPr="00A86CEC">
        <w:rPr>
          <w:rFonts w:ascii="Verdana" w:hAnsi="Verdana"/>
          <w:color w:val="3B3838"/>
          <w:sz w:val="20"/>
          <w:lang w:eastAsia="en-GB"/>
        </w:rPr>
        <w:t>land border crossing points</w:t>
      </w:r>
      <w:proofErr w:type="gramEnd"/>
      <w:r w:rsidRPr="00A86CEC">
        <w:rPr>
          <w:rFonts w:ascii="Verdana" w:hAnsi="Verdana"/>
          <w:color w:val="3B3838"/>
          <w:sz w:val="20"/>
          <w:lang w:eastAsia="en-GB"/>
        </w:rPr>
        <w:t xml:space="preserve"> </w:t>
      </w:r>
    </w:p>
    <w:p w:rsidR="00A86CEC" w:rsidRDefault="00A86CEC"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Realised cumulative value:</w:t>
      </w:r>
    </w:p>
    <w:p w:rsidR="00884C86" w:rsidRPr="00A86CEC" w:rsidRDefault="00A86CEC" w:rsidP="00A86CEC">
      <w:pPr>
        <w:numPr>
          <w:ilvl w:val="0"/>
          <w:numId w:val="5"/>
        </w:numPr>
        <w:jc w:val="both"/>
        <w:rPr>
          <w:rFonts w:ascii="Verdana" w:hAnsi="Verdana"/>
          <w:color w:val="3B3838"/>
          <w:sz w:val="20"/>
          <w:lang w:eastAsia="en-GB"/>
        </w:rPr>
      </w:pPr>
      <w:proofErr w:type="gramStart"/>
      <w:r>
        <w:rPr>
          <w:rFonts w:ascii="Verdana" w:hAnsi="Verdana"/>
          <w:color w:val="3B3838"/>
          <w:sz w:val="20"/>
          <w:lang w:eastAsia="en-GB"/>
        </w:rPr>
        <w:lastRenderedPageBreak/>
        <w:t>Was the target value met</w:t>
      </w:r>
      <w:proofErr w:type="gramEnd"/>
      <w:r>
        <w:rPr>
          <w:rFonts w:ascii="Verdana" w:hAnsi="Verdana"/>
          <w:color w:val="3B3838"/>
          <w:sz w:val="20"/>
          <w:lang w:eastAsia="en-GB"/>
        </w:rPr>
        <w:t>? Why, who not?</w:t>
      </w:r>
      <w:r w:rsidRPr="00A86CEC">
        <w:rPr>
          <w:rFonts w:ascii="Verdana" w:hAnsi="Verdana"/>
          <w:color w:val="3B3838"/>
          <w:sz w:val="20"/>
          <w:lang w:eastAsia="en-GB"/>
        </w:rPr>
        <w:t xml:space="preserve"> </w:t>
      </w:r>
    </w:p>
    <w:p w:rsidR="00827F88" w:rsidRPr="00A86CEC" w:rsidRDefault="00AF60D9" w:rsidP="00A86CEC">
      <w:pPr>
        <w:numPr>
          <w:ilvl w:val="0"/>
          <w:numId w:val="5"/>
        </w:numPr>
        <w:jc w:val="both"/>
        <w:rPr>
          <w:rFonts w:ascii="Verdana" w:hAnsi="Verdana"/>
          <w:color w:val="3B3838"/>
          <w:sz w:val="20"/>
          <w:lang w:eastAsia="en-GB"/>
        </w:rPr>
      </w:pPr>
      <w:r w:rsidRPr="00A86CEC">
        <w:rPr>
          <w:rFonts w:ascii="Verdana" w:hAnsi="Verdana"/>
          <w:color w:val="3B3838"/>
          <w:sz w:val="20"/>
          <w:lang w:eastAsia="en-GB"/>
        </w:rPr>
        <w:t>No. of persons / 24 hours</w:t>
      </w:r>
      <w:r w:rsidRPr="00A86CEC">
        <w:rPr>
          <w:rFonts w:ascii="Verdana" w:hAnsi="Verdana"/>
          <w:color w:val="3B3838"/>
          <w:sz w:val="20"/>
          <w:lang w:eastAsia="en-GB"/>
        </w:rPr>
        <w:t xml:space="preserve">. </w:t>
      </w:r>
      <w:r w:rsidRPr="00A86CEC">
        <w:rPr>
          <w:rFonts w:ascii="Verdana" w:hAnsi="Verdana"/>
          <w:color w:val="3B3838"/>
          <w:sz w:val="20"/>
          <w:lang w:eastAsia="en-GB"/>
        </w:rPr>
        <w:t xml:space="preserve">Increased capacity in two directions over a border </w:t>
      </w:r>
      <w:proofErr w:type="gramStart"/>
      <w:r w:rsidRPr="00A86CEC">
        <w:rPr>
          <w:rFonts w:ascii="Verdana" w:hAnsi="Verdana"/>
          <w:color w:val="3B3838"/>
          <w:sz w:val="20"/>
          <w:lang w:eastAsia="en-GB"/>
        </w:rPr>
        <w:t>should be reported</w:t>
      </w:r>
      <w:proofErr w:type="gramEnd"/>
      <w:r w:rsidRPr="00A86CEC">
        <w:rPr>
          <w:rFonts w:ascii="Verdana" w:hAnsi="Verdana"/>
          <w:color w:val="3B3838"/>
          <w:sz w:val="20"/>
          <w:lang w:eastAsia="en-GB"/>
        </w:rPr>
        <w:t xml:space="preserve"> as summated throughput capacity increase for the ent</w:t>
      </w:r>
      <w:r w:rsidRPr="00A86CEC">
        <w:rPr>
          <w:rFonts w:ascii="Verdana" w:hAnsi="Verdana"/>
          <w:color w:val="3B3838"/>
          <w:sz w:val="20"/>
          <w:lang w:eastAsia="en-GB"/>
        </w:rPr>
        <w:t>ire crossing point.</w:t>
      </w:r>
    </w:p>
    <w:p w:rsidR="00A86CEC" w:rsidRPr="00953963" w:rsidRDefault="00A86CEC" w:rsidP="00953963">
      <w:pPr>
        <w:jc w:val="both"/>
        <w:rPr>
          <w:rFonts w:ascii="Verdana" w:hAnsi="Verdana"/>
          <w:color w:val="3B3838"/>
          <w:sz w:val="20"/>
          <w:lang w:eastAsia="en-GB"/>
        </w:rPr>
      </w:pPr>
    </w:p>
    <w:p w:rsidR="00953963" w:rsidRDefault="00953963" w:rsidP="00953963">
      <w:pPr>
        <w:jc w:val="both"/>
      </w:pPr>
    </w:p>
    <w:p w:rsidR="00953963" w:rsidRPr="00953963" w:rsidRDefault="00953963" w:rsidP="00953963"/>
    <w:p w:rsidR="005D1F10" w:rsidRDefault="00586F74" w:rsidP="00F76B64">
      <w:pPr>
        <w:pStyle w:val="Otsikko3"/>
        <w:numPr>
          <w:ilvl w:val="0"/>
          <w:numId w:val="0"/>
        </w:numPr>
        <w:rPr>
          <w:rFonts w:ascii="Verdana" w:hAnsi="Verdana"/>
          <w:color w:val="3B3838"/>
          <w:sz w:val="18"/>
          <w:szCs w:val="18"/>
          <w:lang w:val="en-US"/>
        </w:rPr>
      </w:pPr>
      <w:r>
        <w:rPr>
          <w:rFonts w:ascii="Verdana" w:hAnsi="Verdana"/>
          <w:color w:val="3B3838"/>
          <w:sz w:val="18"/>
          <w:szCs w:val="18"/>
          <w:lang w:val="en-US"/>
        </w:rPr>
        <w:t>RESULT INDICATORS</w:t>
      </w:r>
      <w:r w:rsidR="00A86CEC">
        <w:rPr>
          <w:rFonts w:ascii="Verdana" w:hAnsi="Verdana"/>
          <w:color w:val="3B3838"/>
          <w:sz w:val="18"/>
          <w:szCs w:val="18"/>
          <w:lang w:val="en-US"/>
        </w:rPr>
        <w:t xml:space="preserve"> (only for standard and large infrastructure projects)</w:t>
      </w:r>
    </w:p>
    <w:p w:rsidR="003F469C" w:rsidRDefault="003F469C" w:rsidP="00586F74">
      <w:pPr>
        <w:jc w:val="both"/>
        <w:rPr>
          <w:rFonts w:ascii="Verdana" w:hAnsi="Verdana" w:cs="Arial"/>
          <w:color w:val="FF0000"/>
          <w:sz w:val="20"/>
          <w:lang w:val="en-US"/>
        </w:rPr>
      </w:pPr>
    </w:p>
    <w:p w:rsidR="00A86CEC" w:rsidRDefault="00A86CEC" w:rsidP="00A86CEC">
      <w:pPr>
        <w:jc w:val="both"/>
        <w:rPr>
          <w:rFonts w:ascii="Verdana" w:hAnsi="Verdana"/>
          <w:color w:val="3B3838"/>
          <w:sz w:val="20"/>
          <w:lang w:eastAsia="en-GB"/>
        </w:rPr>
      </w:pPr>
      <w:r>
        <w:rPr>
          <w:rFonts w:ascii="Verdana" w:hAnsi="Verdana"/>
          <w:color w:val="3B3838"/>
          <w:sz w:val="20"/>
          <w:lang w:eastAsia="en-GB"/>
        </w:rPr>
        <w:t>Please check your project plan annex F</w:t>
      </w:r>
      <w:r w:rsidRPr="00A86CEC">
        <w:rPr>
          <w:rFonts w:ascii="Verdana" w:hAnsi="Verdana"/>
          <w:color w:val="3B3838"/>
          <w:sz w:val="20"/>
          <w:lang w:eastAsia="en-GB"/>
        </w:rPr>
        <w:t xml:space="preserve"> </w:t>
      </w:r>
      <w:r>
        <w:rPr>
          <w:rFonts w:ascii="Verdana" w:hAnsi="Verdana"/>
          <w:color w:val="3B3838"/>
          <w:sz w:val="20"/>
          <w:lang w:eastAsia="en-GB"/>
        </w:rPr>
        <w:t>“</w:t>
      </w:r>
      <w:r w:rsidRPr="00A86CEC">
        <w:rPr>
          <w:rFonts w:ascii="Verdana" w:hAnsi="Verdana"/>
          <w:color w:val="3B3838"/>
          <w:sz w:val="20"/>
          <w:lang w:eastAsia="en-GB"/>
        </w:rPr>
        <w:t>Result indicators</w:t>
      </w:r>
      <w:r>
        <w:rPr>
          <w:rFonts w:ascii="Verdana" w:hAnsi="Verdana"/>
          <w:color w:val="3B3838"/>
          <w:sz w:val="20"/>
          <w:lang w:eastAsia="en-GB"/>
        </w:rPr>
        <w:t>” and logical framework</w:t>
      </w:r>
      <w:r w:rsidRPr="00A86CEC">
        <w:rPr>
          <w:rFonts w:ascii="Verdana" w:hAnsi="Verdana"/>
          <w:color w:val="3B3838"/>
          <w:sz w:val="20"/>
          <w:lang w:eastAsia="en-GB"/>
        </w:rPr>
        <w:t xml:space="preserve">. </w:t>
      </w:r>
      <w:r w:rsidR="007317E4">
        <w:rPr>
          <w:rFonts w:ascii="Verdana" w:hAnsi="Verdana"/>
          <w:color w:val="3B3838"/>
          <w:sz w:val="20"/>
          <w:lang w:eastAsia="en-GB"/>
        </w:rPr>
        <w:t>Use the table below to d</w:t>
      </w:r>
      <w:r w:rsidRPr="00A86CEC">
        <w:rPr>
          <w:rFonts w:ascii="Verdana" w:hAnsi="Verdana"/>
          <w:color w:val="3B3838"/>
          <w:sz w:val="20"/>
          <w:lang w:eastAsia="en-GB"/>
        </w:rPr>
        <w:t>escribe</w:t>
      </w:r>
      <w:r w:rsidR="007317E4">
        <w:rPr>
          <w:rFonts w:ascii="Verdana" w:hAnsi="Verdana"/>
          <w:color w:val="3B3838"/>
          <w:sz w:val="20"/>
          <w:lang w:eastAsia="en-GB"/>
        </w:rPr>
        <w:t xml:space="preserve"> briefly</w:t>
      </w:r>
      <w:r w:rsidRPr="00A86CEC">
        <w:rPr>
          <w:rFonts w:ascii="Verdana" w:hAnsi="Verdana"/>
          <w:color w:val="3B3838"/>
          <w:sz w:val="20"/>
          <w:lang w:eastAsia="en-GB"/>
        </w:rPr>
        <w:t xml:space="preserve"> how your project has contributed to the </w:t>
      </w:r>
      <w:r w:rsidR="007317E4">
        <w:rPr>
          <w:rFonts w:ascii="Verdana" w:hAnsi="Verdana"/>
          <w:color w:val="3B3838"/>
          <w:sz w:val="20"/>
          <w:lang w:eastAsia="en-GB"/>
        </w:rPr>
        <w:t xml:space="preserve">fields of Programme’s result indictors. </w:t>
      </w:r>
    </w:p>
    <w:p w:rsidR="007317E4" w:rsidRDefault="007317E4" w:rsidP="00A86CEC">
      <w:pPr>
        <w:jc w:val="both"/>
        <w:rPr>
          <w:rFonts w:ascii="Verdana" w:hAnsi="Verdana"/>
          <w:color w:val="3B3838"/>
          <w:sz w:val="20"/>
          <w:lang w:eastAsia="en-GB"/>
        </w:rPr>
      </w:pPr>
    </w:p>
    <w:p w:rsidR="007317E4" w:rsidRDefault="007317E4" w:rsidP="00A86CEC">
      <w:pPr>
        <w:jc w:val="both"/>
        <w:rPr>
          <w:rFonts w:ascii="Verdana" w:hAnsi="Verdana"/>
          <w:color w:val="3B3838"/>
          <w:sz w:val="20"/>
          <w:lang w:eastAsia="en-GB"/>
        </w:rPr>
      </w:pPr>
      <w:r>
        <w:rPr>
          <w:rFonts w:ascii="Verdana" w:hAnsi="Verdana"/>
          <w:color w:val="3B3838"/>
          <w:sz w:val="20"/>
          <w:lang w:eastAsia="en-GB"/>
        </w:rPr>
        <w:t xml:space="preserve">You </w:t>
      </w:r>
      <w:proofErr w:type="gramStart"/>
      <w:r>
        <w:rPr>
          <w:rFonts w:ascii="Verdana" w:hAnsi="Verdana"/>
          <w:color w:val="3B3838"/>
          <w:sz w:val="20"/>
          <w:lang w:eastAsia="en-GB"/>
        </w:rPr>
        <w:t>are expected</w:t>
      </w:r>
      <w:proofErr w:type="gramEnd"/>
      <w:r>
        <w:rPr>
          <w:rFonts w:ascii="Verdana" w:hAnsi="Verdana"/>
          <w:color w:val="3B3838"/>
          <w:sz w:val="20"/>
          <w:lang w:eastAsia="en-GB"/>
        </w:rPr>
        <w:t xml:space="preserve"> to report only under the RIs that you have indicated in the project plan. If you have quantified the results, you may report the cumulative RI value.</w:t>
      </w:r>
    </w:p>
    <w:p w:rsidR="005D1F10" w:rsidRPr="003F469C" w:rsidRDefault="005D1F10" w:rsidP="00F76B64">
      <w:pPr>
        <w:rPr>
          <w:rFonts w:ascii="Verdana" w:hAnsi="Verdana"/>
          <w:snapToGrid/>
          <w:color w:val="3B3838"/>
          <w:sz w:val="18"/>
          <w:szCs w:val="18"/>
          <w:lang w:val="en-US" w:eastAsia="fi-FI"/>
        </w:rPr>
      </w:pPr>
    </w:p>
    <w:p w:rsidR="00180A7E" w:rsidRDefault="00180A7E" w:rsidP="00F76B64">
      <w:pPr>
        <w:rPr>
          <w:rFonts w:ascii="Verdana" w:hAnsi="Verdana"/>
          <w:snapToGrid/>
          <w:color w:val="3B3838"/>
          <w:sz w:val="18"/>
          <w:szCs w:val="18"/>
          <w:lang w:val="en-US" w:eastAsia="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5D1F10" w:rsidRPr="006233B2" w:rsidTr="00EE5DBB">
        <w:tblPrEx>
          <w:tblCellMar>
            <w:top w:w="0" w:type="dxa"/>
            <w:bottom w:w="0" w:type="dxa"/>
          </w:tblCellMar>
        </w:tblPrEx>
        <w:tc>
          <w:tcPr>
            <w:tcW w:w="6096" w:type="dxa"/>
            <w:shd w:val="clear" w:color="auto" w:fill="E6E6E6"/>
          </w:tcPr>
          <w:p w:rsidR="005D1F10" w:rsidRPr="006233B2" w:rsidRDefault="006B1A5F" w:rsidP="006B1A5F">
            <w:pPr>
              <w:spacing w:before="120" w:after="120"/>
              <w:jc w:val="center"/>
              <w:rPr>
                <w:rFonts w:ascii="Verdana" w:hAnsi="Verdana"/>
                <w:b/>
                <w:color w:val="3B3838"/>
                <w:sz w:val="18"/>
                <w:szCs w:val="18"/>
                <w:lang w:val="en-US"/>
              </w:rPr>
            </w:pPr>
            <w:r w:rsidRPr="006233B2">
              <w:rPr>
                <w:rFonts w:ascii="Verdana" w:hAnsi="Verdana"/>
                <w:b/>
                <w:color w:val="3B3838"/>
                <w:sz w:val="18"/>
                <w:szCs w:val="18"/>
                <w:lang w:val="en-US"/>
              </w:rPr>
              <w:t>Name of the Result Indicator</w:t>
            </w:r>
          </w:p>
        </w:tc>
        <w:tc>
          <w:tcPr>
            <w:tcW w:w="3543" w:type="dxa"/>
            <w:shd w:val="clear" w:color="auto" w:fill="E7E6E6"/>
          </w:tcPr>
          <w:p w:rsidR="005D1F10" w:rsidRPr="006233B2" w:rsidRDefault="007317E4" w:rsidP="006B1A5F">
            <w:pPr>
              <w:spacing w:before="120" w:after="120"/>
              <w:jc w:val="center"/>
              <w:rPr>
                <w:rFonts w:ascii="Verdana" w:hAnsi="Verdana"/>
                <w:b/>
                <w:color w:val="3B3838"/>
                <w:sz w:val="18"/>
                <w:szCs w:val="18"/>
                <w:lang w:val="en-US"/>
              </w:rPr>
            </w:pPr>
            <w:r>
              <w:rPr>
                <w:rFonts w:ascii="Verdana" w:hAnsi="Verdana"/>
                <w:b/>
                <w:color w:val="3B3838"/>
                <w:sz w:val="18"/>
                <w:szCs w:val="18"/>
                <w:lang w:val="en-US"/>
              </w:rPr>
              <w:t>Cumulative</w:t>
            </w:r>
            <w:r w:rsidR="006B1A5F" w:rsidRPr="006233B2">
              <w:rPr>
                <w:rFonts w:ascii="Verdana" w:hAnsi="Verdana"/>
                <w:b/>
                <w:color w:val="3B3838"/>
                <w:sz w:val="18"/>
                <w:szCs w:val="18"/>
                <w:lang w:val="en-US"/>
              </w:rPr>
              <w:t xml:space="preserve"> value (if applicable)</w:t>
            </w:r>
          </w:p>
        </w:tc>
      </w:tr>
      <w:tr w:rsidR="005D1F10" w:rsidRPr="006233B2" w:rsidTr="003F469C">
        <w:tblPrEx>
          <w:tblCellMar>
            <w:top w:w="0" w:type="dxa"/>
            <w:bottom w:w="0" w:type="dxa"/>
          </w:tblCellMar>
        </w:tblPrEx>
        <w:tc>
          <w:tcPr>
            <w:tcW w:w="6096" w:type="dxa"/>
            <w:shd w:val="clear" w:color="auto" w:fill="E6E6E6"/>
          </w:tcPr>
          <w:p w:rsidR="00A86CEC" w:rsidRDefault="006B1A5F"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RI</w:t>
            </w:r>
            <w:r w:rsidR="00A86CEC">
              <w:rPr>
                <w:rFonts w:ascii="Verdana" w:hAnsi="Verdana"/>
                <w:snapToGrid/>
                <w:color w:val="3B3838"/>
                <w:sz w:val="18"/>
                <w:szCs w:val="18"/>
                <w:lang w:val="en-US" w:eastAsia="fi-FI"/>
              </w:rPr>
              <w:t xml:space="preserve"> </w:t>
            </w:r>
            <w:r w:rsidRPr="006233B2">
              <w:rPr>
                <w:rFonts w:ascii="Verdana" w:hAnsi="Verdana"/>
                <w:snapToGrid/>
                <w:color w:val="3B3838"/>
                <w:sz w:val="18"/>
                <w:szCs w:val="18"/>
                <w:lang w:val="en-US" w:eastAsia="fi-FI"/>
              </w:rPr>
              <w:t xml:space="preserve">1. </w:t>
            </w:r>
            <w:r w:rsidR="00A86CEC">
              <w:rPr>
                <w:rFonts w:ascii="Verdana" w:hAnsi="Verdana"/>
                <w:snapToGrid/>
                <w:color w:val="3B3838"/>
                <w:sz w:val="18"/>
                <w:szCs w:val="18"/>
                <w:lang w:val="en-US" w:eastAsia="fi-FI"/>
              </w:rPr>
              <w:t>C</w:t>
            </w:r>
            <w:r w:rsidRPr="006233B2">
              <w:rPr>
                <w:rFonts w:ascii="Verdana" w:hAnsi="Verdana"/>
                <w:snapToGrid/>
                <w:color w:val="3B3838"/>
                <w:sz w:val="18"/>
                <w:szCs w:val="18"/>
                <w:lang w:val="en-US" w:eastAsia="fi-FI"/>
              </w:rPr>
              <w:t>ooperation between economic and environment fields within common interest</w:t>
            </w:r>
          </w:p>
          <w:p w:rsidR="00A86CEC" w:rsidRDefault="00A86CEC"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w:t>
            </w:r>
            <w:r w:rsidR="007317E4">
              <w:rPr>
                <w:rFonts w:ascii="Verdana" w:hAnsi="Verdana"/>
                <w:snapToGrid/>
                <w:color w:val="3B3838"/>
                <w:sz w:val="18"/>
                <w:szCs w:val="18"/>
                <w:lang w:val="en-US" w:eastAsia="fi-FI"/>
              </w:rPr>
              <w:t xml:space="preserve">CORRESPONDING </w:t>
            </w:r>
            <w:r>
              <w:rPr>
                <w:rFonts w:ascii="Verdana" w:hAnsi="Verdana"/>
                <w:snapToGrid/>
                <w:color w:val="3B3838"/>
                <w:sz w:val="18"/>
                <w:szCs w:val="18"/>
                <w:lang w:val="en-US" w:eastAsia="fi-FI"/>
              </w:rPr>
              <w:t xml:space="preserve">PROJECT SPECIFIC </w:t>
            </w:r>
            <w:r w:rsidR="007317E4">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w:t>
            </w:r>
            <w:r w:rsidR="007317E4">
              <w:rPr>
                <w:rFonts w:ascii="Verdana" w:hAnsi="Verdana"/>
                <w:snapToGrid/>
                <w:color w:val="3B3838"/>
                <w:sz w:val="18"/>
                <w:szCs w:val="18"/>
                <w:lang w:val="en-US" w:eastAsia="fi-FI"/>
              </w:rPr>
              <w:t xml:space="preserve"> (if relevant)</w:t>
            </w:r>
            <w:r>
              <w:rPr>
                <w:rFonts w:ascii="Verdana" w:hAnsi="Verdana"/>
                <w:snapToGrid/>
                <w:color w:val="3B3838"/>
                <w:sz w:val="18"/>
                <w:szCs w:val="18"/>
                <w:lang w:val="en-US" w:eastAsia="fi-FI"/>
              </w:rPr>
              <w:t xml:space="preserve">: </w:t>
            </w:r>
          </w:p>
          <w:p w:rsidR="00A86CEC" w:rsidRDefault="00A86CEC" w:rsidP="00AC4183">
            <w:pPr>
              <w:spacing w:before="120" w:after="120"/>
              <w:jc w:val="both"/>
              <w:rPr>
                <w:rFonts w:ascii="Verdana" w:hAnsi="Verdana"/>
                <w:snapToGrid/>
                <w:color w:val="3B3838"/>
                <w:sz w:val="18"/>
                <w:szCs w:val="18"/>
                <w:lang w:val="en-US" w:eastAsia="fi-FI"/>
              </w:rPr>
            </w:pPr>
          </w:p>
          <w:p w:rsidR="00A86CEC" w:rsidRPr="006233B2" w:rsidRDefault="00A86CEC" w:rsidP="00AC4183">
            <w:pPr>
              <w:spacing w:before="120" w:after="120"/>
              <w:jc w:val="both"/>
              <w:rPr>
                <w:rFonts w:ascii="Verdana" w:hAnsi="Verdana"/>
                <w:color w:val="3B3838"/>
                <w:sz w:val="18"/>
                <w:szCs w:val="18"/>
              </w:rPr>
            </w:pPr>
          </w:p>
        </w:tc>
        <w:tc>
          <w:tcPr>
            <w:tcW w:w="3543" w:type="dxa"/>
          </w:tcPr>
          <w:p w:rsidR="005D1F10" w:rsidRPr="006233B2" w:rsidRDefault="005D1F10" w:rsidP="00592612">
            <w:pPr>
              <w:spacing w:before="120" w:after="120"/>
              <w:jc w:val="both"/>
              <w:rPr>
                <w:rFonts w:ascii="Verdana" w:hAnsi="Verdana"/>
                <w:color w:val="3B3838"/>
                <w:sz w:val="18"/>
                <w:szCs w:val="18"/>
              </w:rPr>
            </w:pPr>
          </w:p>
        </w:tc>
      </w:tr>
      <w:tr w:rsidR="006B1A5F" w:rsidRPr="006233B2" w:rsidTr="00EE5DBB">
        <w:tblPrEx>
          <w:tblCellMar>
            <w:top w:w="0" w:type="dxa"/>
            <w:bottom w:w="0" w:type="dxa"/>
          </w:tblCellMar>
        </w:tblPrEx>
        <w:tc>
          <w:tcPr>
            <w:tcW w:w="9639" w:type="dxa"/>
            <w:gridSpan w:val="2"/>
            <w:shd w:val="clear" w:color="auto" w:fill="E6E6E6"/>
          </w:tcPr>
          <w:p w:rsidR="006B1A5F" w:rsidRPr="006233B2" w:rsidRDefault="006B1A5F" w:rsidP="00AC4183">
            <w:pPr>
              <w:spacing w:before="120" w:after="120"/>
              <w:jc w:val="both"/>
              <w:rPr>
                <w:rFonts w:ascii="Verdana" w:hAnsi="Verdana"/>
                <w:i/>
                <w:color w:val="3B3838"/>
                <w:sz w:val="18"/>
                <w:szCs w:val="18"/>
              </w:rPr>
            </w:pPr>
            <w:r w:rsidRPr="006233B2">
              <w:rPr>
                <w:rFonts w:ascii="Verdana" w:hAnsi="Verdana"/>
                <w:i/>
                <w:color w:val="3B3838"/>
                <w:sz w:val="18"/>
                <w:szCs w:val="18"/>
              </w:rPr>
              <w:t>De</w:t>
            </w:r>
            <w:r w:rsidR="00AC4183" w:rsidRPr="006233B2">
              <w:rPr>
                <w:rFonts w:ascii="Verdana" w:hAnsi="Verdana"/>
                <w:i/>
                <w:color w:val="3B3838"/>
                <w:sz w:val="18"/>
                <w:szCs w:val="18"/>
              </w:rPr>
              <w:t>scribe</w:t>
            </w:r>
            <w:r w:rsidRPr="006233B2">
              <w:rPr>
                <w:rFonts w:ascii="Verdana" w:hAnsi="Verdana"/>
                <w:i/>
                <w:color w:val="3B3838"/>
                <w:sz w:val="18"/>
                <w:szCs w:val="18"/>
              </w:rPr>
              <w:t xml:space="preserve"> how the project </w:t>
            </w:r>
            <w:r w:rsidR="00A86CEC">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6B1A5F" w:rsidRPr="006233B2" w:rsidRDefault="006B1A5F" w:rsidP="00AC4183">
            <w:pPr>
              <w:spacing w:before="120" w:after="120"/>
              <w:jc w:val="both"/>
              <w:rPr>
                <w:rFonts w:ascii="Verdana" w:hAnsi="Verdana"/>
                <w:color w:val="3B3838"/>
                <w:sz w:val="18"/>
                <w:szCs w:val="18"/>
              </w:rPr>
            </w:pPr>
          </w:p>
          <w:p w:rsidR="006B1A5F" w:rsidRPr="006233B2" w:rsidRDefault="006B1A5F" w:rsidP="00AC4183">
            <w:pPr>
              <w:spacing w:before="120" w:after="120"/>
              <w:jc w:val="both"/>
              <w:rPr>
                <w:rFonts w:ascii="Verdana" w:hAnsi="Verdana"/>
                <w:color w:val="3B3838"/>
                <w:sz w:val="18"/>
                <w:szCs w:val="18"/>
              </w:rPr>
            </w:pPr>
          </w:p>
        </w:tc>
      </w:tr>
      <w:tr w:rsidR="005D1F10" w:rsidRPr="006233B2" w:rsidTr="003F469C">
        <w:tblPrEx>
          <w:tblCellMar>
            <w:top w:w="0" w:type="dxa"/>
            <w:bottom w:w="0" w:type="dxa"/>
          </w:tblCellMar>
        </w:tblPrEx>
        <w:tc>
          <w:tcPr>
            <w:tcW w:w="6096" w:type="dxa"/>
            <w:shd w:val="clear" w:color="auto" w:fill="E6E6E6"/>
          </w:tcPr>
          <w:p w:rsidR="005D1F10" w:rsidRDefault="006B1A5F" w:rsidP="00AC4183">
            <w:pPr>
              <w:spacing w:before="120" w:after="120"/>
              <w:jc w:val="both"/>
              <w:rPr>
                <w:rFonts w:ascii="Verdana" w:hAnsi="Verdana"/>
                <w:color w:val="3B3838"/>
                <w:sz w:val="18"/>
                <w:szCs w:val="18"/>
                <w:lang w:val="en-US"/>
              </w:rPr>
            </w:pPr>
            <w:r w:rsidRPr="006233B2">
              <w:rPr>
                <w:rFonts w:ascii="Verdana" w:hAnsi="Verdana"/>
                <w:color w:val="3B3838"/>
                <w:sz w:val="18"/>
                <w:szCs w:val="18"/>
                <w:lang w:val="en-US"/>
              </w:rPr>
              <w:t>RI2. Number of young people employed in the Programme area</w:t>
            </w:r>
          </w:p>
          <w:p w:rsidR="00A86CEC"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CORRESPONDING PROJECT SPECIFIC </w:t>
            </w:r>
            <w:r>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 (if relevant):</w:t>
            </w:r>
          </w:p>
          <w:p w:rsidR="00A86CEC" w:rsidRPr="006233B2" w:rsidRDefault="00A86CEC" w:rsidP="00AC4183">
            <w:pPr>
              <w:spacing w:before="120" w:after="120"/>
              <w:jc w:val="both"/>
              <w:rPr>
                <w:rFonts w:ascii="Verdana" w:hAnsi="Verdana"/>
                <w:color w:val="3B3838"/>
                <w:sz w:val="18"/>
                <w:szCs w:val="18"/>
                <w:lang w:val="en-US"/>
              </w:rPr>
            </w:pPr>
          </w:p>
        </w:tc>
        <w:tc>
          <w:tcPr>
            <w:tcW w:w="3543" w:type="dxa"/>
          </w:tcPr>
          <w:p w:rsidR="005D1F10" w:rsidRPr="006233B2" w:rsidRDefault="005D1F10"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AC4183" w:rsidRDefault="00A86CEC" w:rsidP="00592612">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7317E4" w:rsidRPr="006233B2" w:rsidRDefault="007317E4"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892C1C" w:rsidRPr="006233B2" w:rsidTr="003F469C">
        <w:tblPrEx>
          <w:tblCellMar>
            <w:top w:w="0" w:type="dxa"/>
            <w:bottom w:w="0" w:type="dxa"/>
          </w:tblCellMar>
        </w:tblPrEx>
        <w:tc>
          <w:tcPr>
            <w:tcW w:w="6096" w:type="dxa"/>
            <w:shd w:val="clear" w:color="auto" w:fill="E6E6E6"/>
          </w:tcPr>
          <w:p w:rsidR="00892C1C"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RI3. </w:t>
            </w:r>
            <w:r w:rsidR="00AC4183" w:rsidRPr="006233B2">
              <w:rPr>
                <w:rFonts w:ascii="Verdana" w:hAnsi="Verdana"/>
                <w:snapToGrid/>
                <w:color w:val="3B3838"/>
                <w:sz w:val="18"/>
                <w:szCs w:val="18"/>
                <w:lang w:val="en-US" w:eastAsia="fi-FI"/>
              </w:rPr>
              <w:t xml:space="preserve">Electricity production in </w:t>
            </w:r>
            <w:proofErr w:type="spellStart"/>
            <w:r w:rsidR="00AC4183" w:rsidRPr="006233B2">
              <w:rPr>
                <w:rFonts w:ascii="Verdana" w:hAnsi="Verdana"/>
                <w:snapToGrid/>
                <w:color w:val="3B3838"/>
                <w:sz w:val="18"/>
                <w:szCs w:val="18"/>
                <w:lang w:val="en-US" w:eastAsia="fi-FI"/>
              </w:rPr>
              <w:t>GWh</w:t>
            </w:r>
            <w:proofErr w:type="spellEnd"/>
            <w:r w:rsidR="00AC4183" w:rsidRPr="006233B2">
              <w:rPr>
                <w:rFonts w:ascii="Verdana" w:hAnsi="Verdana"/>
                <w:snapToGrid/>
                <w:color w:val="3B3838"/>
                <w:sz w:val="18"/>
                <w:szCs w:val="18"/>
                <w:lang w:val="en-US" w:eastAsia="fi-FI"/>
              </w:rPr>
              <w:t xml:space="preserve"> of facilities using renewable energy and energy efficient solutions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CORRESPONDING PROJECT SPECIFIC </w:t>
            </w:r>
            <w:r>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 (if relevant):</w:t>
            </w: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892C1C" w:rsidRPr="006233B2" w:rsidRDefault="00892C1C"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AC4183" w:rsidRPr="006233B2" w:rsidRDefault="00A86CEC" w:rsidP="00AC4183">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blPrEx>
          <w:tblCellMar>
            <w:top w:w="0" w:type="dxa"/>
            <w:bottom w:w="0" w:type="dxa"/>
          </w:tblCellMar>
        </w:tblPrEx>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RI4. </w:t>
            </w:r>
            <w:r w:rsidR="00AC4183" w:rsidRPr="006233B2">
              <w:rPr>
                <w:rFonts w:ascii="Verdana" w:hAnsi="Verdana"/>
                <w:snapToGrid/>
                <w:color w:val="3B3838"/>
                <w:sz w:val="18"/>
                <w:szCs w:val="18"/>
                <w:lang w:val="en-US" w:eastAsia="fi-FI"/>
              </w:rPr>
              <w:t xml:space="preserve">Number of synchronized interregional practices </w:t>
            </w:r>
            <w:r w:rsidR="007317E4">
              <w:rPr>
                <w:rFonts w:ascii="Verdana" w:hAnsi="Verdana"/>
                <w:snapToGrid/>
                <w:color w:val="3B3838"/>
                <w:sz w:val="18"/>
                <w:szCs w:val="18"/>
                <w:lang w:val="en-US" w:eastAsia="fi-FI"/>
              </w:rPr>
              <w:t>(</w:t>
            </w:r>
            <w:r w:rsidR="00AC4183" w:rsidRPr="006233B2">
              <w:rPr>
                <w:rFonts w:ascii="Verdana" w:hAnsi="Verdana"/>
                <w:snapToGrid/>
                <w:color w:val="3B3838"/>
                <w:sz w:val="18"/>
                <w:szCs w:val="18"/>
                <w:lang w:val="en-US" w:eastAsia="fi-FI"/>
              </w:rPr>
              <w:t>on the example of oil spill response system</w:t>
            </w:r>
            <w:r w:rsidR="007317E4">
              <w:rPr>
                <w:rFonts w:ascii="Verdana" w:hAnsi="Verdana"/>
                <w:snapToGrid/>
                <w:color w:val="3B3838"/>
                <w:sz w:val="18"/>
                <w:szCs w:val="18"/>
                <w:lang w:val="en-US" w:eastAsia="fi-FI"/>
              </w:rPr>
              <w:t>)</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lastRenderedPageBreak/>
              <w:t xml:space="preserve">NAME OF THE CORRESPONDING PROJECT SPECIFIC </w:t>
            </w:r>
            <w:r>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A86CEC" w:rsidRPr="006233B2" w:rsidRDefault="00A86CEC" w:rsidP="00A86CEC">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AC4183">
            <w:pPr>
              <w:spacing w:before="120" w:after="120"/>
              <w:jc w:val="both"/>
              <w:rPr>
                <w:rFonts w:ascii="Verdana" w:hAnsi="Verdana"/>
                <w:i/>
                <w:color w:val="3B3838"/>
                <w:sz w:val="18"/>
                <w:szCs w:val="18"/>
              </w:rPr>
            </w:pP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blPrEx>
          <w:tblCellMar>
            <w:top w:w="0" w:type="dxa"/>
            <w:bottom w:w="0" w:type="dxa"/>
          </w:tblCellMar>
        </w:tblPrEx>
        <w:tc>
          <w:tcPr>
            <w:tcW w:w="6096" w:type="dxa"/>
            <w:shd w:val="clear" w:color="auto" w:fill="E6E6E6"/>
          </w:tcPr>
          <w:p w:rsidR="007317E4"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RI5. </w:t>
            </w:r>
            <w:r w:rsidR="00AC4183" w:rsidRPr="006233B2">
              <w:rPr>
                <w:rFonts w:ascii="Verdana" w:hAnsi="Verdana"/>
                <w:snapToGrid/>
                <w:color w:val="3B3838"/>
                <w:sz w:val="18"/>
                <w:szCs w:val="18"/>
                <w:lang w:val="en-US" w:eastAsia="fi-FI"/>
              </w:rPr>
              <w:t>East West Transport Corridor and communication services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CORRESPONDING PROJECT SPECIFIC </w:t>
            </w:r>
            <w:r>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A86CEC" w:rsidRPr="006233B2" w:rsidRDefault="00A86CEC" w:rsidP="00A86CEC">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blPrEx>
          <w:tblCellMar>
            <w:top w:w="0" w:type="dxa"/>
            <w:bottom w:w="0" w:type="dxa"/>
          </w:tblCellMar>
        </w:tblPrEx>
        <w:tc>
          <w:tcPr>
            <w:tcW w:w="6096" w:type="dxa"/>
            <w:shd w:val="clear" w:color="auto" w:fill="E6E6E6"/>
          </w:tcPr>
          <w:p w:rsidR="007317E4"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RI6. </w:t>
            </w:r>
            <w:r w:rsidR="007317E4">
              <w:rPr>
                <w:rFonts w:ascii="Verdana" w:hAnsi="Verdana"/>
                <w:snapToGrid/>
                <w:color w:val="3B3838"/>
                <w:sz w:val="18"/>
                <w:szCs w:val="18"/>
                <w:lang w:val="en-US" w:eastAsia="fi-FI"/>
              </w:rPr>
              <w:t>T</w:t>
            </w:r>
            <w:r w:rsidR="00AC4183" w:rsidRPr="006233B2">
              <w:rPr>
                <w:rFonts w:ascii="Verdana" w:hAnsi="Verdana"/>
                <w:snapToGrid/>
                <w:color w:val="3B3838"/>
                <w:sz w:val="18"/>
                <w:szCs w:val="18"/>
                <w:lang w:val="en-US" w:eastAsia="fi-FI"/>
              </w:rPr>
              <w:t>ourism flows in the Programme</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NAME OF THE CORRESPONDING PROJECT SPECIFIC</w:t>
            </w:r>
            <w:r>
              <w:rPr>
                <w:rFonts w:ascii="Verdana" w:hAnsi="Verdana"/>
                <w:snapToGrid/>
                <w:color w:val="3B3838"/>
                <w:sz w:val="18"/>
                <w:szCs w:val="18"/>
                <w:lang w:val="en-US" w:eastAsia="fi-FI"/>
              </w:rPr>
              <w:t xml:space="preserve"> RESULT</w:t>
            </w:r>
            <w:r>
              <w:rPr>
                <w:rFonts w:ascii="Verdana" w:hAnsi="Verdana"/>
                <w:snapToGrid/>
                <w:color w:val="3B3838"/>
                <w:sz w:val="18"/>
                <w:szCs w:val="18"/>
                <w:lang w:val="en-US" w:eastAsia="fi-FI"/>
              </w:rPr>
              <w:t xml:space="preserve"> 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A86CEC" w:rsidRPr="006233B2" w:rsidRDefault="00A86CEC" w:rsidP="00A86CEC">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AC4183">
            <w:pPr>
              <w:spacing w:before="120" w:after="120"/>
              <w:jc w:val="both"/>
              <w:rPr>
                <w:rFonts w:ascii="Verdana" w:hAnsi="Verdana"/>
                <w:i/>
                <w:color w:val="3B3838"/>
                <w:sz w:val="18"/>
                <w:szCs w:val="18"/>
              </w:rPr>
            </w:pP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blPrEx>
          <w:tblCellMar>
            <w:top w:w="0" w:type="dxa"/>
            <w:bottom w:w="0" w:type="dxa"/>
          </w:tblCellMar>
        </w:tblPrEx>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RI7. </w:t>
            </w:r>
            <w:r w:rsidR="00AC4183" w:rsidRPr="006233B2">
              <w:rPr>
                <w:rFonts w:ascii="Verdana" w:hAnsi="Verdana"/>
                <w:snapToGrid/>
                <w:color w:val="3B3838"/>
                <w:sz w:val="18"/>
                <w:szCs w:val="18"/>
                <w:lang w:val="en-US" w:eastAsia="fi-FI"/>
              </w:rPr>
              <w:t>Estimated travel time on the reconstructed or upgraded roads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CORRESPONDING PROJECT SPECIFIC </w:t>
            </w:r>
            <w:r>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7317E4" w:rsidRPr="006233B2" w:rsidRDefault="007317E4" w:rsidP="007317E4">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blPrEx>
          <w:tblCellMar>
            <w:top w:w="0" w:type="dxa"/>
            <w:bottom w:w="0" w:type="dxa"/>
          </w:tblCellMar>
        </w:tblPrEx>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RI8. </w:t>
            </w:r>
            <w:r w:rsidR="00AC4183" w:rsidRPr="006233B2">
              <w:rPr>
                <w:rFonts w:ascii="Verdana" w:hAnsi="Verdana"/>
                <w:snapToGrid/>
                <w:color w:val="3B3838"/>
                <w:sz w:val="18"/>
                <w:szCs w:val="18"/>
                <w:lang w:val="en-US" w:eastAsia="fi-FI"/>
              </w:rPr>
              <w:t>quality of ICT services/infrastructure, conducted among a sample of population in the Programme area</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CORRESPONDING PROJECT SPECIFIC </w:t>
            </w:r>
            <w:r>
              <w:rPr>
                <w:rFonts w:ascii="Verdana" w:hAnsi="Verdana"/>
                <w:snapToGrid/>
                <w:color w:val="3B3838"/>
                <w:sz w:val="18"/>
                <w:szCs w:val="18"/>
                <w:lang w:val="en-US" w:eastAsia="fi-FI"/>
              </w:rPr>
              <w:t xml:space="preserve">RESULT </w:t>
            </w:r>
            <w:r>
              <w:rPr>
                <w:rFonts w:ascii="Verdana" w:hAnsi="Verdana"/>
                <w:snapToGrid/>
                <w:color w:val="3B3838"/>
                <w:sz w:val="18"/>
                <w:szCs w:val="18"/>
                <w:lang w:val="en-US" w:eastAsia="fi-FI"/>
              </w:rPr>
              <w:t>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7317E4" w:rsidRPr="006233B2" w:rsidRDefault="007317E4" w:rsidP="007317E4">
            <w:pPr>
              <w:spacing w:before="120" w:after="120"/>
              <w:jc w:val="both"/>
              <w:rPr>
                <w:rFonts w:ascii="Verdana" w:hAnsi="Verdana"/>
                <w:i/>
                <w:color w:val="3B3838"/>
                <w:sz w:val="18"/>
                <w:szCs w:val="18"/>
              </w:rPr>
            </w:pPr>
            <w:r w:rsidRPr="006233B2">
              <w:rPr>
                <w:rFonts w:ascii="Verdana" w:hAnsi="Verdana"/>
                <w:i/>
                <w:color w:val="3B3838"/>
                <w:sz w:val="18"/>
                <w:szCs w:val="18"/>
              </w:rPr>
              <w:lastRenderedPageBreak/>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r w:rsidR="006B1A5F" w:rsidRPr="006233B2" w:rsidTr="003F469C">
        <w:tblPrEx>
          <w:tblCellMar>
            <w:top w:w="0" w:type="dxa"/>
            <w:bottom w:w="0" w:type="dxa"/>
          </w:tblCellMar>
        </w:tblPrEx>
        <w:tc>
          <w:tcPr>
            <w:tcW w:w="6096" w:type="dxa"/>
            <w:shd w:val="clear" w:color="auto" w:fill="E6E6E6"/>
          </w:tcPr>
          <w:p w:rsidR="006B1A5F" w:rsidRDefault="006233B2" w:rsidP="00AC4183">
            <w:pPr>
              <w:spacing w:before="120" w:after="120"/>
              <w:jc w:val="both"/>
              <w:rPr>
                <w:rFonts w:ascii="Verdana" w:hAnsi="Verdana"/>
                <w:snapToGrid/>
                <w:color w:val="3B3838"/>
                <w:sz w:val="18"/>
                <w:szCs w:val="18"/>
                <w:lang w:val="en-US" w:eastAsia="fi-FI"/>
              </w:rPr>
            </w:pPr>
            <w:r w:rsidRPr="006233B2">
              <w:rPr>
                <w:rFonts w:ascii="Verdana" w:hAnsi="Verdana"/>
                <w:snapToGrid/>
                <w:color w:val="3B3838"/>
                <w:sz w:val="18"/>
                <w:szCs w:val="18"/>
                <w:lang w:val="en-US" w:eastAsia="fi-FI"/>
              </w:rPr>
              <w:t xml:space="preserve">RI9. </w:t>
            </w:r>
            <w:r w:rsidR="00AC4183" w:rsidRPr="006233B2">
              <w:rPr>
                <w:rFonts w:ascii="Verdana" w:hAnsi="Verdana"/>
                <w:snapToGrid/>
                <w:color w:val="3B3838"/>
                <w:sz w:val="18"/>
                <w:szCs w:val="18"/>
                <w:lang w:val="en-US" w:eastAsia="fi-FI"/>
              </w:rPr>
              <w:t>Annual number of private cars crossing the border as a ration to number of customs personnel directly employed at the border crossing points</w:t>
            </w:r>
          </w:p>
          <w:p w:rsidR="007317E4" w:rsidRDefault="007317E4" w:rsidP="00AC4183">
            <w:pPr>
              <w:spacing w:before="120" w:after="120"/>
              <w:jc w:val="both"/>
              <w:rPr>
                <w:rFonts w:ascii="Verdana" w:hAnsi="Verdana"/>
                <w:snapToGrid/>
                <w:color w:val="3B3838"/>
                <w:sz w:val="18"/>
                <w:szCs w:val="18"/>
                <w:lang w:val="en-US" w:eastAsia="fi-FI"/>
              </w:rPr>
            </w:pPr>
            <w:r>
              <w:rPr>
                <w:rFonts w:ascii="Verdana" w:hAnsi="Verdana"/>
                <w:snapToGrid/>
                <w:color w:val="3B3838"/>
                <w:sz w:val="18"/>
                <w:szCs w:val="18"/>
                <w:lang w:val="en-US" w:eastAsia="fi-FI"/>
              </w:rPr>
              <w:t xml:space="preserve">NAME OF THE CORRESPONDING PROJECT SPECIFIC </w:t>
            </w:r>
            <w:r>
              <w:rPr>
                <w:rFonts w:ascii="Verdana" w:hAnsi="Verdana"/>
                <w:snapToGrid/>
                <w:color w:val="3B3838"/>
                <w:sz w:val="18"/>
                <w:szCs w:val="18"/>
                <w:lang w:val="en-US" w:eastAsia="fi-FI"/>
              </w:rPr>
              <w:t xml:space="preserve">RESULT </w:t>
            </w:r>
            <w:bookmarkStart w:id="0" w:name="_GoBack"/>
            <w:bookmarkEnd w:id="0"/>
            <w:r>
              <w:rPr>
                <w:rFonts w:ascii="Verdana" w:hAnsi="Verdana"/>
                <w:snapToGrid/>
                <w:color w:val="3B3838"/>
                <w:sz w:val="18"/>
                <w:szCs w:val="18"/>
                <w:lang w:val="en-US" w:eastAsia="fi-FI"/>
              </w:rPr>
              <w:t>INDICATOR (if relevant):</w:t>
            </w:r>
          </w:p>
          <w:p w:rsidR="007317E4" w:rsidRDefault="007317E4" w:rsidP="00AC4183">
            <w:pPr>
              <w:spacing w:before="120" w:after="120"/>
              <w:jc w:val="both"/>
              <w:rPr>
                <w:rFonts w:ascii="Verdana" w:hAnsi="Verdana"/>
                <w:snapToGrid/>
                <w:color w:val="3B3838"/>
                <w:sz w:val="18"/>
                <w:szCs w:val="18"/>
                <w:lang w:val="en-US" w:eastAsia="fi-FI"/>
              </w:rPr>
            </w:pPr>
          </w:p>
          <w:p w:rsidR="007317E4" w:rsidRPr="006233B2" w:rsidRDefault="007317E4" w:rsidP="00AC4183">
            <w:pPr>
              <w:spacing w:before="120" w:after="120"/>
              <w:jc w:val="both"/>
              <w:rPr>
                <w:rFonts w:ascii="Verdana" w:hAnsi="Verdana"/>
                <w:snapToGrid/>
                <w:color w:val="3B3838"/>
                <w:sz w:val="18"/>
                <w:szCs w:val="18"/>
                <w:lang w:val="en-US" w:eastAsia="fi-FI"/>
              </w:rPr>
            </w:pPr>
          </w:p>
        </w:tc>
        <w:tc>
          <w:tcPr>
            <w:tcW w:w="3543" w:type="dxa"/>
          </w:tcPr>
          <w:p w:rsidR="006B1A5F" w:rsidRPr="006233B2" w:rsidRDefault="006B1A5F" w:rsidP="00592612">
            <w:pPr>
              <w:spacing w:before="120" w:after="120"/>
              <w:jc w:val="both"/>
              <w:rPr>
                <w:rFonts w:ascii="Verdana" w:hAnsi="Verdana"/>
                <w:color w:val="3B3838"/>
                <w:sz w:val="18"/>
                <w:szCs w:val="18"/>
              </w:rPr>
            </w:pPr>
          </w:p>
        </w:tc>
      </w:tr>
      <w:tr w:rsidR="00AC4183" w:rsidRPr="006233B2" w:rsidTr="00EE5DBB">
        <w:tblPrEx>
          <w:tblCellMar>
            <w:top w:w="0" w:type="dxa"/>
            <w:bottom w:w="0" w:type="dxa"/>
          </w:tblCellMar>
        </w:tblPrEx>
        <w:tc>
          <w:tcPr>
            <w:tcW w:w="9639" w:type="dxa"/>
            <w:gridSpan w:val="2"/>
            <w:shd w:val="clear" w:color="auto" w:fill="E6E6E6"/>
          </w:tcPr>
          <w:p w:rsidR="007317E4" w:rsidRPr="006233B2" w:rsidRDefault="007317E4" w:rsidP="007317E4">
            <w:pPr>
              <w:spacing w:before="120" w:after="120"/>
              <w:jc w:val="both"/>
              <w:rPr>
                <w:rFonts w:ascii="Verdana" w:hAnsi="Verdana"/>
                <w:i/>
                <w:color w:val="3B3838"/>
                <w:sz w:val="18"/>
                <w:szCs w:val="18"/>
              </w:rPr>
            </w:pPr>
            <w:r w:rsidRPr="006233B2">
              <w:rPr>
                <w:rFonts w:ascii="Verdana" w:hAnsi="Verdana"/>
                <w:i/>
                <w:color w:val="3B3838"/>
                <w:sz w:val="18"/>
                <w:szCs w:val="18"/>
              </w:rPr>
              <w:t xml:space="preserve">Describe how the project </w:t>
            </w:r>
            <w:r>
              <w:rPr>
                <w:rFonts w:ascii="Verdana" w:hAnsi="Verdana"/>
                <w:i/>
                <w:color w:val="3B3838"/>
                <w:sz w:val="18"/>
                <w:szCs w:val="18"/>
              </w:rPr>
              <w:t>has contributed</w:t>
            </w:r>
            <w:r w:rsidRPr="006233B2">
              <w:rPr>
                <w:rFonts w:ascii="Verdana" w:hAnsi="Verdana"/>
                <w:i/>
                <w:color w:val="3B3838"/>
                <w:sz w:val="18"/>
                <w:szCs w:val="18"/>
              </w:rPr>
              <w:t xml:space="preserve"> to this Result Indicator:</w:t>
            </w:r>
          </w:p>
          <w:p w:rsidR="00AC4183" w:rsidRPr="006233B2" w:rsidRDefault="00AC4183" w:rsidP="00592612">
            <w:pPr>
              <w:spacing w:before="120" w:after="120"/>
              <w:jc w:val="both"/>
              <w:rPr>
                <w:rFonts w:ascii="Verdana" w:hAnsi="Verdana"/>
                <w:color w:val="3B3838"/>
                <w:sz w:val="18"/>
                <w:szCs w:val="18"/>
              </w:rPr>
            </w:pPr>
          </w:p>
          <w:p w:rsidR="00AC4183" w:rsidRPr="006233B2" w:rsidRDefault="00AC4183" w:rsidP="00592612">
            <w:pPr>
              <w:spacing w:before="120" w:after="120"/>
              <w:jc w:val="both"/>
              <w:rPr>
                <w:rFonts w:ascii="Verdana" w:hAnsi="Verdana"/>
                <w:color w:val="3B3838"/>
                <w:sz w:val="18"/>
                <w:szCs w:val="18"/>
              </w:rPr>
            </w:pPr>
          </w:p>
        </w:tc>
      </w:tr>
    </w:tbl>
    <w:p w:rsidR="005D1F10" w:rsidRDefault="005D1F10" w:rsidP="00F76B64">
      <w:pPr>
        <w:rPr>
          <w:rFonts w:ascii="Verdana" w:hAnsi="Verdana"/>
          <w:snapToGrid/>
          <w:color w:val="3B3838"/>
          <w:sz w:val="18"/>
          <w:szCs w:val="18"/>
          <w:lang w:val="en-US" w:eastAsia="fi-FI"/>
        </w:rPr>
      </w:pPr>
    </w:p>
    <w:p w:rsidR="00B94E71" w:rsidRDefault="00B94E71" w:rsidP="005D1F10">
      <w:pPr>
        <w:rPr>
          <w:rFonts w:ascii="Verdana" w:hAnsi="Verdana"/>
          <w:b/>
          <w:snapToGrid/>
          <w:color w:val="3B3838"/>
          <w:sz w:val="18"/>
          <w:szCs w:val="18"/>
          <w:lang w:val="en-US" w:eastAsia="fi-FI"/>
        </w:rPr>
      </w:pPr>
    </w:p>
    <w:p w:rsidR="005D1F10" w:rsidRPr="00592612" w:rsidRDefault="005D1F10" w:rsidP="00F76B64">
      <w:pPr>
        <w:rPr>
          <w:rFonts w:ascii="Verdana" w:hAnsi="Verdana"/>
          <w:snapToGrid/>
          <w:color w:val="3B3838"/>
          <w:sz w:val="18"/>
          <w:szCs w:val="18"/>
          <w:lang w:val="en-US" w:eastAsia="fi-FI"/>
        </w:rPr>
      </w:pPr>
    </w:p>
    <w:p w:rsidR="005D1F10" w:rsidRPr="00592612" w:rsidRDefault="005D1F10" w:rsidP="00F76B64">
      <w:pPr>
        <w:rPr>
          <w:rFonts w:ascii="Verdana" w:hAnsi="Verdana"/>
          <w:snapToGrid/>
          <w:color w:val="3B3838"/>
          <w:sz w:val="18"/>
          <w:szCs w:val="18"/>
          <w:lang w:eastAsia="fi-FI"/>
        </w:rPr>
      </w:pPr>
    </w:p>
    <w:p w:rsidR="005D1F10" w:rsidRPr="00592612" w:rsidRDefault="005D1F10" w:rsidP="00F76B64">
      <w:pPr>
        <w:rPr>
          <w:rFonts w:ascii="Verdana" w:hAnsi="Verdana"/>
          <w:snapToGrid/>
          <w:color w:val="3B3838"/>
          <w:sz w:val="18"/>
          <w:szCs w:val="18"/>
          <w:lang w:eastAsia="fi-FI"/>
        </w:rPr>
      </w:pPr>
    </w:p>
    <w:p w:rsidR="005D1F10" w:rsidRPr="00592612" w:rsidRDefault="005D1F10" w:rsidP="00F76B64">
      <w:pPr>
        <w:rPr>
          <w:rFonts w:ascii="Verdana" w:hAnsi="Verdana"/>
          <w:snapToGrid/>
          <w:color w:val="3B3838"/>
          <w:sz w:val="18"/>
          <w:szCs w:val="18"/>
          <w:lang w:eastAsia="fi-FI"/>
        </w:rPr>
      </w:pPr>
    </w:p>
    <w:p w:rsidR="005D1F10" w:rsidRPr="005D1F10" w:rsidRDefault="005D1F10" w:rsidP="00F76B64">
      <w:pPr>
        <w:rPr>
          <w:rFonts w:ascii="Verdana" w:hAnsi="Verdana"/>
          <w:snapToGrid/>
          <w:color w:val="3B3838"/>
          <w:sz w:val="18"/>
          <w:szCs w:val="18"/>
          <w:lang w:eastAsia="fi-FI"/>
        </w:rPr>
      </w:pPr>
    </w:p>
    <w:p w:rsidR="005D1F10" w:rsidRDefault="005D1F10" w:rsidP="00F76B64">
      <w:pPr>
        <w:rPr>
          <w:lang w:val="en-US"/>
        </w:rPr>
      </w:pPr>
    </w:p>
    <w:sectPr w:rsidR="005D1F10" w:rsidSect="006E4C6D">
      <w:headerReference w:type="default" r:id="rId8"/>
      <w:footerReference w:type="default" r:id="rId9"/>
      <w:pgSz w:w="11906" w:h="16838"/>
      <w:pgMar w:top="152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BB" w:rsidRDefault="00EE5DBB" w:rsidP="006E4C6D">
      <w:r>
        <w:separator/>
      </w:r>
    </w:p>
  </w:endnote>
  <w:endnote w:type="continuationSeparator" w:id="0">
    <w:p w:rsidR="00EE5DBB" w:rsidRDefault="00EE5DBB" w:rsidP="006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90" w:rsidRPr="00446490" w:rsidRDefault="00953963" w:rsidP="00446490">
    <w:pPr>
      <w:pStyle w:val="Alatunniste"/>
      <w:jc w:val="right"/>
      <w:rPr>
        <w:rFonts w:ascii="Verdana" w:hAnsi="Verdana"/>
        <w:sz w:val="20"/>
      </w:rPr>
    </w:pPr>
    <w:r w:rsidRPr="00A243A7">
      <w:rPr>
        <w:rFonts w:ascii="Verdana" w:hAnsi="Verdana"/>
        <w:noProof/>
        <w:snapToGrid/>
        <w:color w:val="3B3838"/>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-190500</wp:posOffset>
              </wp:positionH>
              <wp:positionV relativeFrom="paragraph">
                <wp:posOffset>-18415</wp:posOffset>
              </wp:positionV>
              <wp:extent cx="6467475" cy="19050"/>
              <wp:effectExtent l="0" t="0" r="9525" b="0"/>
              <wp:wrapNone/>
              <wp:docPr id="29"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872BA" id="Suora yhdysviiva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5pt" to="49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C4QEAAJ8DAAAOAAAAZHJzL2Uyb0RvYy54bWysU01v2zAMvQ/YfxB0X+wEbZIacXpo0F2K&#10;LUC23RlZsoXpC6JqJ/9+lNKl7XYb5oMgkdQT3+Pz5v5kDRtlRO1dy+ezmjPphO+061v+/dvjpzVn&#10;mMB1YLyTLT9L5Pfbjx82U2jkwg/edDIyAnHYTKHlQ0qhqSoUg7SAMx+ko6Ty0UKiY+yrLsJE6NZU&#10;i7peVpOPXYheSESK7i5Jvi34SkmRviqFMjHTcuotlTWW9ZjXaruBpo8QBi1e2oB/6MKCdvToFWoH&#10;Cdhz1H9BWS2iR6/STHhbeaW0kIUDsZnXf7A5DBBk4ULiYLjKhP8PVnwZ95HpruWLO84cWJrR4dlH&#10;YOehO+Oo9QiMUqTTFLCh8ge3j5mpOLlDePLiJ1KuepfMBwyXspOKlimjww+yR5GISLNTmcD5OgF5&#10;SkxQcHmzXN2sbjkTlJvf1bdlQhU0GSa/GiKmz9JbljctN9plgaCB8QlTbuS1JIedf9TGlCEbxybC&#10;XKxq8oEA8poykGhrA7FH13MGpicTixQLJHqju3w9A2Hsjw8mshGykRar9bpoQs+9K8td7QCHS11J&#10;XSxmdSKfG21bvq7zl8N027iMLotTXxi8qpd3R9+d9/G3xOSCcu3Fsdlmb8+0f/tfbX8BAAD//wMA&#10;UEsDBBQABgAIAAAAIQAioUOt3wAAAAcBAAAPAAAAZHJzL2Rvd25yZXYueG1sTI/BTsJAEIbvJr7D&#10;Zky8wVYIptRuiWI8eFBihaC3oR3aane26S5Q397hpLeZzJd/vj9dDLZVR+p949jAzTgCRVy4suHK&#10;wPr9aRSD8gG5xNYxGfghD4vs8iLFpHQnfqNjHiolIewTNFCH0CVa+6Imi37sOmK57V1vMcjaV7rs&#10;8SThttWTKLrVFhuWDzV2tKyp+M4P1kBTbJ6X+8/X2df2pVvhRz59eKStMddXw/0dqEBD+IPhrC/q&#10;kInTzh249Ko1MJpG0iXIMJmDEmAexzNQuzOps1T/989+AQAA//8DAFBLAQItABQABgAIAAAAIQC2&#10;gziS/gAAAOEBAAATAAAAAAAAAAAAAAAAAAAAAABbQ29udGVudF9UeXBlc10ueG1sUEsBAi0AFAAG&#10;AAgAAAAhADj9If/WAAAAlAEAAAsAAAAAAAAAAAAAAAAALwEAAF9yZWxzLy5yZWxzUEsBAi0AFAAG&#10;AAgAAAAhAJ8wZELhAQAAnwMAAA4AAAAAAAAAAAAAAAAALgIAAGRycy9lMm9Eb2MueG1sUEsBAi0A&#10;FAAGAAgAAAAhACKhQ63fAAAABwEAAA8AAAAAAAAAAAAAAAAAOwQAAGRycy9kb3ducmV2LnhtbFBL&#10;BQYAAAAABAAEAPMAAABHBQ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3"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0505B" id="Suora yhdysviiva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mE4AEAAJ0DAAAOAAAAZHJzL2Uyb0RvYy54bWysU01v2zAMvQ/YfxB0X+xkaZIacXpo0F2K&#10;LUC23RlZtoXpC6JqJ/9+lJKm7XYr6oNAidQj39Pz+u5oNBtkQOVszaeTkjNphWuU7Wr+6+fDlxVn&#10;GME2oJ2VNT9J5Hebz5/Wo6/kzPVONzIwArFYjb7mfYy+KgoUvTSAE+elpWTrgoFI29AVTYCR0I0u&#10;ZmW5KEYXGh+ckIh0uj0n+Sbjt60U8UfbooxM15xmi3kNeT2ktdisoeoC+F6JyxjwjikMKEtNr1Bb&#10;iMCegvoPyigRHLo2ToQzhWtbJWTmQGym5T9s9j14mbmQOOivMuHHwYrvwy4w1dT8K2cWDD3R/skF&#10;YKe+OeGg1ABsnlQaPVZUfG93IfEUR7v3j078QcoVb5Jpg/5cdmyDYa1W/jeZIwtElNkx63+66i+P&#10;kQk6XMwXy/nyhjNBuelteZPfp4AqwaSuPmD8Jp1hKai5VjbJAxUMjxjTIC8l6di6B6V1fmJt2UiY&#10;s2VJLhBATms1RAqNJ+5oO85Ad2RhEUOGRKdVk64nIAzd4V4HNkCy0Wy5Wt0mTajdm7I01RawP9fl&#10;1NlgRkVyuVam5qsyfZfb2iZ0mX16YfCiXooOrjntwrPE5IHc9OLXZLLXe4pf/1WbvwAAAP//AwBQ&#10;SwMEFAAGAAgAAAAhADI+YlTiAAAADgEAAA8AAABkcnMvZG93bnJldi54bWxMj0FPwzAMhe9I/IfI&#10;SNxYUlCnUppOMMSBAyAKaHDzGq8tNEnVZFv593hc4OZnPz1/r1hMthc7GkPnnYZkpkCQq73pXKPh&#10;9eXuLAMRIjqDvXek4ZsCLMrjowJz4/fumXZVbASHuJCjhjbGIZcy1C1ZDDM/kOPbxo8WI8uxkWbE&#10;PYfbXp4rNZcWO8cfWhxo2VL9VW2thq5+u19uPh7Tz9XD8ITv1cXNLa20Pj2Zrq9ARJrinxkO+IwO&#10;JTOt/daZIHrWSqVs5WGuUi5xsCTJJfdb/+6yDGRZyP81yh8AAAD//wMAUEsBAi0AFAAGAAgAAAAh&#10;ALaDOJL+AAAA4QEAABMAAAAAAAAAAAAAAAAAAAAAAFtDb250ZW50X1R5cGVzXS54bWxQSwECLQAU&#10;AAYACAAAACEAOP0h/9YAAACUAQAACwAAAAAAAAAAAAAAAAAvAQAAX3JlbHMvLnJlbHNQSwECLQAU&#10;AAYACAAAACEA4qM5hOABAACdAwAADgAAAAAAAAAAAAAAAAAuAgAAZHJzL2Uyb0RvYy54bWxQSwEC&#10;LQAUAAYACAAAACEAMj5iVOIAAAAOAQAADwAAAAAAAAAAAAAAAAA6BAAAZHJzL2Rvd25yZXYueG1s&#10;UEsFBgAAAAAEAAQA8wAAAEkFA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8752"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2"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C0EE6" id="Suora yhdysviiva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z03wEAAJ0DAAAOAAAAZHJzL2Uyb0RvYy54bWysU01v2zAMvQ/YfxB0X+wYaZIacXpo0F2K&#10;LUC23RlZtoXpC6JqJ/9+lJKl7XYb5oNAidQj39Pz5uFkNBtlQOVsw+ezkjNphWuV7Rv+/dvTpzVn&#10;GMG2oJ2VDT9L5A/bjx82k69l5QanWxkYgVisJ9/wIUZfFwWKQRrAmfPSUrJzwUCkbeiLNsBE6EYX&#10;VVkui8mF1gcnJCKd7i5Jvs34XSdF/Np1KCPTDafZYl5DXo9pLbYbqPsAflDiOgb8wxQGlKWmN6gd&#10;RGAvQf0FZZQIDl0XZ8KZwnWdEjJzIDbz8g82hwG8zFxIHPQ3mfD/wYov4z4w1Ta84syCoSc6vLgA&#10;7Dy0ZxyVGoEtkkqTx5qKH+0+JJ7iZA/+2YmfSLniXTJt0F/KTl0wrNPK/yBzZIGIMjtl/c83/eUp&#10;MkGHy8VytVjdcSYoN78v7/L7FFAnmNTVB4yfpTMsBQ3XyiZ5oIbxGWMa5LUkHVv3pLTOT6wtmwiz&#10;WpXkAgHktE5DpNB44o625wx0TxYWMWRIdFq16XoCwtAfH3VgIyQbVav1+j5pQu3elaWpdoDDpS6n&#10;LgYzKpLLtTINX5fpu97WNqHL7NMrg1f1UnR07XkffktMHshNr35NJnu7p/jtX7X9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BYEkz0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1"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102C8" id="Suora yhdysviiv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Jk3wEAAJ0DAAAOAAAAZHJzL2Uyb0RvYy54bWysU01v2zAMvQ/YfxB0X+wEaZIacXpo0F2K&#10;LUC23RlZtoXpC6JqO/9+lJKl7XYb5oNAieQj+fi8fZiMZoMMqJyt+XxWciatcI2yXc2/f3v6tOEM&#10;I9gGtLOy5meJ/GH38cN29JVcuN7pRgZGIBar0de8j9FXRYGilwZw5ry05GxdMBDpGrqiCTASutHF&#10;oixXxehC44MTEpFe9xcn32X8tpUifm1blJHpmlNvMZ8hn6d0FrstVF0A3ytxbQP+oQsDylLRG9Qe&#10;IrCXoP6CMkoEh66NM+FM4dpWCZlnoGnm5R/THHvwMs9C5KC/0YT/D1Z8GQ6BqYZ2x5kFQys6vrgA&#10;7Nw3ZxyUGoAtE0ujx4qCH+0hpDnFZI/+2YmfSL7inTNd0F/CpjYY1mrlf6QCKZFGZlPm/3zjX06R&#10;CXpcLVfr5fqOM0G++X15l/dTQJVgUrIPGD9LZ1gyaq6VTfRABcMzxtTIa0h6tu5JaZ1XrC0bCXOx&#10;LkkFAkhprYZIpvE0O9qOM9AdSVjEkCHRadWk9ASEoTs96sAGSDJarDeb+8QJlXsXlrraA/aXuOy6&#10;CMyoSCrXytR8U6bvmq1tQpdZp9cJXtlL1sk150P4TTFpIBe96jWJ7O2d7Ld/1e4XAA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WwNJk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A243A7">
      <w:rPr>
        <w:rFonts w:ascii="Verdana" w:hAnsi="Verdana"/>
        <w:noProof/>
        <w:color w:val="3B3838"/>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638175</wp:posOffset>
              </wp:positionH>
              <wp:positionV relativeFrom="paragraph">
                <wp:posOffset>10196830</wp:posOffset>
              </wp:positionV>
              <wp:extent cx="6467475" cy="19050"/>
              <wp:effectExtent l="0" t="0" r="9525" b="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D4DD5D" id="Suora yhdysviiv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O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kjMLhp7o+OIC&#10;sHPfnHFQagC2TCqNHisqfrSHkHiKyR79sxM/kXLFu2TaoL+UTW0wrNXK/yBzZIGIMpuy/ueb/nKK&#10;TNDharlaL9d3nAnKze/Lu/w+BVQJJnX1AeNn6QxLQc21skkeqGB4xpgGeS1Jx9Y9Ka3zE2vLRsJc&#10;rEtygQByWqshUmg8cUfbcQa6IwuLGDIkOq2adD0BYehOjzqwAZKNFuvN5j5pQu3elaWp9oD9pS6n&#10;LgYzKpLLtTI135Tpu97WNqHL7NMrg1f1UnRyzfkQfktMHshNr35NJnu7p/jtX7X7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FsQAO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953963">
      <w:rPr>
        <w:rFonts w:ascii="Verdana" w:hAnsi="Verdana"/>
        <w:noProof/>
        <w:snapToGrid/>
        <w:color w:val="3B3838"/>
        <w:sz w:val="16"/>
        <w:szCs w:val="16"/>
        <w:lang w:eastAsia="fi-FI"/>
      </w:rPr>
      <w:t>Final report</w:t>
    </w:r>
    <w:r w:rsidR="00446490" w:rsidRPr="00A243A7">
      <w:rPr>
        <w:rFonts w:ascii="Verdana" w:hAnsi="Verdana"/>
        <w:color w:val="3B3838"/>
        <w:sz w:val="16"/>
        <w:szCs w:val="16"/>
      </w:rPr>
      <w:t xml:space="preserve"> of the Kolarctic CBC 2014-2020 Programme</w:t>
    </w:r>
    <w:r w:rsidR="00446490">
      <w:rPr>
        <w:rFonts w:ascii="Verdana" w:hAnsi="Verdana"/>
        <w:color w:val="3B3838"/>
        <w:sz w:val="16"/>
        <w:szCs w:val="16"/>
      </w:rPr>
      <w:t xml:space="preserve"> </w:t>
    </w:r>
    <w:r w:rsidR="00446490" w:rsidRPr="00446490">
      <w:rPr>
        <w:rFonts w:ascii="Verdana" w:hAnsi="Verdana"/>
        <w:sz w:val="20"/>
      </w:rPr>
      <w:fldChar w:fldCharType="begin"/>
    </w:r>
    <w:r w:rsidR="00446490" w:rsidRPr="00446490">
      <w:rPr>
        <w:rFonts w:ascii="Verdana" w:hAnsi="Verdana"/>
        <w:sz w:val="20"/>
      </w:rPr>
      <w:instrText>PAGE   \* MERGEFORMAT</w:instrText>
    </w:r>
    <w:r w:rsidR="00446490" w:rsidRPr="00446490">
      <w:rPr>
        <w:rFonts w:ascii="Verdana" w:hAnsi="Verdana"/>
        <w:sz w:val="20"/>
      </w:rPr>
      <w:fldChar w:fldCharType="separate"/>
    </w:r>
    <w:r w:rsidR="00AF60D9" w:rsidRPr="00AF60D9">
      <w:rPr>
        <w:rFonts w:ascii="Verdana" w:hAnsi="Verdana"/>
        <w:noProof/>
        <w:sz w:val="20"/>
        <w:lang w:val="en-US"/>
      </w:rPr>
      <w:t>2</w:t>
    </w:r>
    <w:r w:rsidR="00446490" w:rsidRPr="00446490">
      <w:rPr>
        <w:rFonts w:ascii="Verdana" w:hAnsi="Verdana"/>
        <w:sz w:val="20"/>
      </w:rPr>
      <w:fldChar w:fldCharType="end"/>
    </w:r>
  </w:p>
  <w:p w:rsidR="00C53463" w:rsidRPr="00A243A7" w:rsidRDefault="00C53463" w:rsidP="00C53463">
    <w:pPr>
      <w:pStyle w:val="Alatunniste"/>
      <w:jc w:val="right"/>
      <w:rPr>
        <w:rFonts w:ascii="Verdana" w:hAnsi="Verdana"/>
        <w:color w:val="3B38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BB" w:rsidRDefault="00EE5DBB" w:rsidP="006E4C6D">
      <w:r>
        <w:separator/>
      </w:r>
    </w:p>
  </w:footnote>
  <w:footnote w:type="continuationSeparator" w:id="0">
    <w:p w:rsidR="00EE5DBB" w:rsidRDefault="00EE5DBB" w:rsidP="006E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6D" w:rsidRDefault="00953963">
    <w:pPr>
      <w:pStyle w:val="Yltunniste"/>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496570</wp:posOffset>
              </wp:positionV>
              <wp:extent cx="6467475" cy="19050"/>
              <wp:effectExtent l="0" t="0" r="9525" b="0"/>
              <wp:wrapNone/>
              <wp:docPr id="6"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2F9038" id="Suora yhdysviiva 2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9.1pt" to="503.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Pk4QEAAJ4DAAAOAAAAZHJzL2Uyb0RvYy54bWysU01v2zAMvQ/YfxB0X+wEbZIacXpo0F2K&#10;LUC23RlZsoXpC6JqJ/9+lNKl7XYb5oMgkdQT3+Pz5v5kDRtlRO1dy+ezmjPphO+061v+/dvjpzVn&#10;mMB1YLyTLT9L5Pfbjx82U2jkwg/edDIyAnHYTKHlQ0qhqSoUg7SAMx+ko6Ty0UKiY+yrLsJE6NZU&#10;i7peVpOPXYheSESK7i5Jvi34SkmRviqFMjHTcuotlTWW9ZjXaruBpo8QBi1e2oB/6MKCdvToFWoH&#10;Cdhz1H9BWS2iR6/STHhbeaW0kIUDsZnXf7A5DBBk4ULiYLjKhP8PVnwZ95HpruVLzhxYGtHh2Udg&#10;56E746j1CGxxl2WaAjZU/eD2MRMVJ3cIT178RMpV75L5gOFSdlLRMmV0+EHuKAoRZ3YqAzhfByBP&#10;iQkKLm+Wq5vVLWeCcvO7+rYMqIImw+RXQ8T0WXrL8qblRrusDzQwPmHKjbyW5LDzj9qYMmPj2ESY&#10;i1VNNhBAVlMGEm1tIPLoes7A9ORhkWKBRG90l69nIIz98cFENkL20WK1XhdN6Ll3ZbmrHeBwqSup&#10;i8OsTmRzo23L13X+cphuG5fRZTHqC4NX9fLu6LvzPv6WmExQrr0YNrvs7Zn2b3+r7S8AAAD//wMA&#10;UEsDBBQABgAIAAAAIQAE67px4AAAAAoBAAAPAAAAZHJzL2Rvd25yZXYueG1sTI9BT4NAFITvJv6H&#10;zTPx1i5gqgR5NFrjwYMaUVO9vcIroOxbwm5b/PduT3qczGTmm3w5mV7teXSdFYR4HoFiqWzdSYPw&#10;9no/S0E5T1JTb4URftjBsjg9ySmr7UFeeF/6RoUScRkhtN4PmdauatmQm9uBJXhbOxryQY6Nrkc6&#10;hHLT6ySKLrWhTsJCSwOvWq6+y51B6Kr3h9X282nxtX4cnumjvLi94zXi+dl0cw3K8+T/wnDED+hQ&#10;BKaN3UntVI8wi5PwxSNcpQmoYyDMLUBtENI4AV3k+v+F4hcAAP//AwBQSwECLQAUAAYACAAAACEA&#10;toM4kv4AAADhAQAAEwAAAAAAAAAAAAAAAAAAAAAAW0NvbnRlbnRfVHlwZXNdLnhtbFBLAQItABQA&#10;BgAIAAAAIQA4/SH/1gAAAJQBAAALAAAAAAAAAAAAAAAAAC8BAABfcmVscy8ucmVsc1BLAQItABQA&#10;BgAIAAAAIQCC8FPk4QEAAJ4DAAAOAAAAAAAAAAAAAAAAAC4CAABkcnMvZTJvRG9jLnhtbFBLAQIt&#10;ABQABgAIAAAAIQAE67px4AAAAAoBAAAPAAAAAAAAAAAAAAAAADsEAABkcnMvZG93bnJldi54bWxQ&#10;SwUGAAAAAAQABADzAAAASAUAAAAA&#10;" strokecolor="#027889" strokeweight="1pt">
              <v:stroke joinstyle="miter"/>
              <o:lock v:ext="edit" shapetype="f"/>
            </v:line>
          </w:pict>
        </mc:Fallback>
      </mc:AlternateContent>
    </w:r>
    <w:r>
      <w:rPr>
        <w:noProof/>
        <w:lang w:eastAsia="en-GB"/>
      </w:rPr>
      <w:drawing>
        <wp:anchor distT="0" distB="0" distL="114300" distR="114300" simplePos="0" relativeHeight="251654656" behindDoc="1" locked="0" layoutInCell="1" allowOverlap="1">
          <wp:simplePos x="0" y="0"/>
          <wp:positionH relativeFrom="column">
            <wp:posOffset>5255895</wp:posOffset>
          </wp:positionH>
          <wp:positionV relativeFrom="paragraph">
            <wp:posOffset>-205105</wp:posOffset>
          </wp:positionV>
          <wp:extent cx="1135380" cy="701675"/>
          <wp:effectExtent l="0" t="0" r="0" b="0"/>
          <wp:wrapNone/>
          <wp:docPr id="5" name="Kuva 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Restart w:val="1"/>
      <w:pStyle w:val="Otsikko3"/>
      <w:lvlText w:val="%3."/>
      <w:lvlJc w:val="left"/>
      <w:pPr>
        <w:tabs>
          <w:tab w:val="num" w:pos="851"/>
        </w:tabs>
        <w:ind w:left="851" w:hanging="567"/>
      </w:pPr>
      <w:rPr>
        <w:rFonts w:ascii="Times New Roman" w:hAnsi="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670610"/>
    <w:multiLevelType w:val="hybridMultilevel"/>
    <w:tmpl w:val="010A29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390774E8"/>
    <w:multiLevelType w:val="hybridMultilevel"/>
    <w:tmpl w:val="6C2A08E6"/>
    <w:lvl w:ilvl="0" w:tplc="C81669BE">
      <w:start w:val="1"/>
      <w:numFmt w:val="bullet"/>
      <w:lvlText w:val=""/>
      <w:lvlJc w:val="left"/>
      <w:pPr>
        <w:ind w:left="720" w:hanging="360"/>
      </w:pPr>
      <w:rPr>
        <w:rFonts w:ascii="Symbol" w:hAnsi="Symbol" w:hint="default"/>
      </w:rPr>
    </w:lvl>
    <w:lvl w:ilvl="1" w:tplc="FAF42340">
      <w:start w:val="1"/>
      <w:numFmt w:val="bullet"/>
      <w:lvlText w:val="o"/>
      <w:lvlJc w:val="left"/>
      <w:pPr>
        <w:ind w:left="1440" w:hanging="360"/>
      </w:pPr>
      <w:rPr>
        <w:rFonts w:ascii="Courier New" w:hAnsi="Courier New" w:hint="default"/>
      </w:rPr>
    </w:lvl>
    <w:lvl w:ilvl="2" w:tplc="B8284838">
      <w:start w:val="1"/>
      <w:numFmt w:val="bullet"/>
      <w:lvlText w:val=""/>
      <w:lvlJc w:val="left"/>
      <w:pPr>
        <w:ind w:left="2160" w:hanging="360"/>
      </w:pPr>
      <w:rPr>
        <w:rFonts w:ascii="Wingdings" w:hAnsi="Wingdings" w:hint="default"/>
      </w:rPr>
    </w:lvl>
    <w:lvl w:ilvl="3" w:tplc="1E4E198C">
      <w:start w:val="1"/>
      <w:numFmt w:val="bullet"/>
      <w:lvlText w:val=""/>
      <w:lvlJc w:val="left"/>
      <w:pPr>
        <w:ind w:left="2880" w:hanging="360"/>
      </w:pPr>
      <w:rPr>
        <w:rFonts w:ascii="Symbol" w:hAnsi="Symbol" w:hint="default"/>
      </w:rPr>
    </w:lvl>
    <w:lvl w:ilvl="4" w:tplc="62C0D0A4">
      <w:start w:val="1"/>
      <w:numFmt w:val="bullet"/>
      <w:lvlText w:val="o"/>
      <w:lvlJc w:val="left"/>
      <w:pPr>
        <w:ind w:left="3600" w:hanging="360"/>
      </w:pPr>
      <w:rPr>
        <w:rFonts w:ascii="Courier New" w:hAnsi="Courier New" w:hint="default"/>
      </w:rPr>
    </w:lvl>
    <w:lvl w:ilvl="5" w:tplc="CC90361A">
      <w:start w:val="1"/>
      <w:numFmt w:val="bullet"/>
      <w:lvlText w:val=""/>
      <w:lvlJc w:val="left"/>
      <w:pPr>
        <w:ind w:left="4320" w:hanging="360"/>
      </w:pPr>
      <w:rPr>
        <w:rFonts w:ascii="Wingdings" w:hAnsi="Wingdings" w:hint="default"/>
      </w:rPr>
    </w:lvl>
    <w:lvl w:ilvl="6" w:tplc="D140449E">
      <w:start w:val="1"/>
      <w:numFmt w:val="bullet"/>
      <w:lvlText w:val=""/>
      <w:lvlJc w:val="left"/>
      <w:pPr>
        <w:ind w:left="5040" w:hanging="360"/>
      </w:pPr>
      <w:rPr>
        <w:rFonts w:ascii="Symbol" w:hAnsi="Symbol" w:hint="default"/>
      </w:rPr>
    </w:lvl>
    <w:lvl w:ilvl="7" w:tplc="D7600B1C">
      <w:start w:val="1"/>
      <w:numFmt w:val="bullet"/>
      <w:lvlText w:val="o"/>
      <w:lvlJc w:val="left"/>
      <w:pPr>
        <w:ind w:left="5760" w:hanging="360"/>
      </w:pPr>
      <w:rPr>
        <w:rFonts w:ascii="Courier New" w:hAnsi="Courier New" w:hint="default"/>
      </w:rPr>
    </w:lvl>
    <w:lvl w:ilvl="8" w:tplc="9A4A7D76">
      <w:start w:val="1"/>
      <w:numFmt w:val="bullet"/>
      <w:lvlText w:val=""/>
      <w:lvlJc w:val="left"/>
      <w:pPr>
        <w:ind w:left="6480" w:hanging="360"/>
      </w:pPr>
      <w:rPr>
        <w:rFonts w:ascii="Wingdings" w:hAnsi="Wingdings" w:hint="default"/>
      </w:rPr>
    </w:lvl>
  </w:abstractNum>
  <w:abstractNum w:abstractNumId="4" w15:restartNumberingAfterBreak="0">
    <w:nsid w:val="40A008DC"/>
    <w:multiLevelType w:val="hybridMultilevel"/>
    <w:tmpl w:val="13FABD98"/>
    <w:lvl w:ilvl="0" w:tplc="E58E3380">
      <w:start w:val="1"/>
      <w:numFmt w:val="bullet"/>
      <w:lvlText w:val=""/>
      <w:lvlJc w:val="left"/>
      <w:pPr>
        <w:ind w:left="720" w:hanging="360"/>
      </w:pPr>
      <w:rPr>
        <w:rFonts w:ascii="Symbol" w:hAnsi="Symbol" w:hint="default"/>
      </w:rPr>
    </w:lvl>
    <w:lvl w:ilvl="1" w:tplc="3BB282F0">
      <w:start w:val="1"/>
      <w:numFmt w:val="bullet"/>
      <w:lvlText w:val="o"/>
      <w:lvlJc w:val="left"/>
      <w:pPr>
        <w:ind w:left="1440" w:hanging="360"/>
      </w:pPr>
      <w:rPr>
        <w:rFonts w:ascii="Courier New" w:hAnsi="Courier New" w:hint="default"/>
      </w:rPr>
    </w:lvl>
    <w:lvl w:ilvl="2" w:tplc="A8B265A8">
      <w:start w:val="1"/>
      <w:numFmt w:val="bullet"/>
      <w:lvlText w:val=""/>
      <w:lvlJc w:val="left"/>
      <w:pPr>
        <w:ind w:left="2160" w:hanging="360"/>
      </w:pPr>
      <w:rPr>
        <w:rFonts w:ascii="Wingdings" w:hAnsi="Wingdings" w:hint="default"/>
      </w:rPr>
    </w:lvl>
    <w:lvl w:ilvl="3" w:tplc="52B2F3A8">
      <w:start w:val="1"/>
      <w:numFmt w:val="bullet"/>
      <w:lvlText w:val=""/>
      <w:lvlJc w:val="left"/>
      <w:pPr>
        <w:ind w:left="2880" w:hanging="360"/>
      </w:pPr>
      <w:rPr>
        <w:rFonts w:ascii="Symbol" w:hAnsi="Symbol" w:hint="default"/>
      </w:rPr>
    </w:lvl>
    <w:lvl w:ilvl="4" w:tplc="F6A83AB8">
      <w:start w:val="1"/>
      <w:numFmt w:val="bullet"/>
      <w:lvlText w:val="o"/>
      <w:lvlJc w:val="left"/>
      <w:pPr>
        <w:ind w:left="3600" w:hanging="360"/>
      </w:pPr>
      <w:rPr>
        <w:rFonts w:ascii="Courier New" w:hAnsi="Courier New" w:hint="default"/>
      </w:rPr>
    </w:lvl>
    <w:lvl w:ilvl="5" w:tplc="EE6A0274">
      <w:start w:val="1"/>
      <w:numFmt w:val="bullet"/>
      <w:lvlText w:val=""/>
      <w:lvlJc w:val="left"/>
      <w:pPr>
        <w:ind w:left="4320" w:hanging="360"/>
      </w:pPr>
      <w:rPr>
        <w:rFonts w:ascii="Wingdings" w:hAnsi="Wingdings" w:hint="default"/>
      </w:rPr>
    </w:lvl>
    <w:lvl w:ilvl="6" w:tplc="6B4A81A0">
      <w:start w:val="1"/>
      <w:numFmt w:val="bullet"/>
      <w:lvlText w:val=""/>
      <w:lvlJc w:val="left"/>
      <w:pPr>
        <w:ind w:left="5040" w:hanging="360"/>
      </w:pPr>
      <w:rPr>
        <w:rFonts w:ascii="Symbol" w:hAnsi="Symbol" w:hint="default"/>
      </w:rPr>
    </w:lvl>
    <w:lvl w:ilvl="7" w:tplc="65167BA0">
      <w:start w:val="1"/>
      <w:numFmt w:val="bullet"/>
      <w:lvlText w:val="o"/>
      <w:lvlJc w:val="left"/>
      <w:pPr>
        <w:ind w:left="5760" w:hanging="360"/>
      </w:pPr>
      <w:rPr>
        <w:rFonts w:ascii="Courier New" w:hAnsi="Courier New" w:hint="default"/>
      </w:rPr>
    </w:lvl>
    <w:lvl w:ilvl="8" w:tplc="30C42312">
      <w:start w:val="1"/>
      <w:numFmt w:val="bullet"/>
      <w:lvlText w:val=""/>
      <w:lvlJc w:val="left"/>
      <w:pPr>
        <w:ind w:left="6480" w:hanging="360"/>
      </w:pPr>
      <w:rPr>
        <w:rFonts w:ascii="Wingdings" w:hAnsi="Wingdings" w:hint="default"/>
      </w:rPr>
    </w:lvl>
  </w:abstractNum>
  <w:abstractNum w:abstractNumId="5" w15:restartNumberingAfterBreak="0">
    <w:nsid w:val="4BBA6B7E"/>
    <w:multiLevelType w:val="hybridMultilevel"/>
    <w:tmpl w:val="FD3C745E"/>
    <w:lvl w:ilvl="0" w:tplc="CCB28814">
      <w:start w:val="1"/>
      <w:numFmt w:val="bullet"/>
      <w:lvlText w:val=""/>
      <w:lvlJc w:val="left"/>
      <w:pPr>
        <w:ind w:left="720" w:hanging="360"/>
      </w:pPr>
      <w:rPr>
        <w:rFonts w:ascii="Symbol" w:hAnsi="Symbol" w:hint="default"/>
      </w:rPr>
    </w:lvl>
    <w:lvl w:ilvl="1" w:tplc="DC5EBCBA">
      <w:start w:val="1"/>
      <w:numFmt w:val="bullet"/>
      <w:lvlText w:val="o"/>
      <w:lvlJc w:val="left"/>
      <w:pPr>
        <w:ind w:left="1440" w:hanging="360"/>
      </w:pPr>
      <w:rPr>
        <w:rFonts w:ascii="Courier New" w:hAnsi="Courier New" w:hint="default"/>
      </w:rPr>
    </w:lvl>
    <w:lvl w:ilvl="2" w:tplc="AB0A5226">
      <w:start w:val="1"/>
      <w:numFmt w:val="bullet"/>
      <w:lvlText w:val=""/>
      <w:lvlJc w:val="left"/>
      <w:pPr>
        <w:ind w:left="2160" w:hanging="360"/>
      </w:pPr>
      <w:rPr>
        <w:rFonts w:ascii="Wingdings" w:hAnsi="Wingdings" w:hint="default"/>
      </w:rPr>
    </w:lvl>
    <w:lvl w:ilvl="3" w:tplc="D5EC69CE">
      <w:start w:val="1"/>
      <w:numFmt w:val="bullet"/>
      <w:lvlText w:val=""/>
      <w:lvlJc w:val="left"/>
      <w:pPr>
        <w:ind w:left="2880" w:hanging="360"/>
      </w:pPr>
      <w:rPr>
        <w:rFonts w:ascii="Symbol" w:hAnsi="Symbol" w:hint="default"/>
      </w:rPr>
    </w:lvl>
    <w:lvl w:ilvl="4" w:tplc="A4CE1AA0">
      <w:start w:val="1"/>
      <w:numFmt w:val="bullet"/>
      <w:lvlText w:val="o"/>
      <w:lvlJc w:val="left"/>
      <w:pPr>
        <w:ind w:left="3600" w:hanging="360"/>
      </w:pPr>
      <w:rPr>
        <w:rFonts w:ascii="Courier New" w:hAnsi="Courier New" w:hint="default"/>
      </w:rPr>
    </w:lvl>
    <w:lvl w:ilvl="5" w:tplc="AEEADE6C">
      <w:start w:val="1"/>
      <w:numFmt w:val="bullet"/>
      <w:lvlText w:val=""/>
      <w:lvlJc w:val="left"/>
      <w:pPr>
        <w:ind w:left="4320" w:hanging="360"/>
      </w:pPr>
      <w:rPr>
        <w:rFonts w:ascii="Wingdings" w:hAnsi="Wingdings" w:hint="default"/>
      </w:rPr>
    </w:lvl>
    <w:lvl w:ilvl="6" w:tplc="641E552C">
      <w:start w:val="1"/>
      <w:numFmt w:val="bullet"/>
      <w:lvlText w:val=""/>
      <w:lvlJc w:val="left"/>
      <w:pPr>
        <w:ind w:left="5040" w:hanging="360"/>
      </w:pPr>
      <w:rPr>
        <w:rFonts w:ascii="Symbol" w:hAnsi="Symbol" w:hint="default"/>
      </w:rPr>
    </w:lvl>
    <w:lvl w:ilvl="7" w:tplc="0A4AF72C">
      <w:start w:val="1"/>
      <w:numFmt w:val="bullet"/>
      <w:lvlText w:val="o"/>
      <w:lvlJc w:val="left"/>
      <w:pPr>
        <w:ind w:left="5760" w:hanging="360"/>
      </w:pPr>
      <w:rPr>
        <w:rFonts w:ascii="Courier New" w:hAnsi="Courier New" w:hint="default"/>
      </w:rPr>
    </w:lvl>
    <w:lvl w:ilvl="8" w:tplc="11F8AEFC">
      <w:start w:val="1"/>
      <w:numFmt w:val="bullet"/>
      <w:lvlText w:val=""/>
      <w:lvlJc w:val="left"/>
      <w:pPr>
        <w:ind w:left="6480" w:hanging="360"/>
      </w:pPr>
      <w:rPr>
        <w:rFonts w:ascii="Wingdings" w:hAnsi="Wingdings" w:hint="default"/>
      </w:rPr>
    </w:lvl>
  </w:abstractNum>
  <w:abstractNum w:abstractNumId="6" w15:restartNumberingAfterBreak="0">
    <w:nsid w:val="4DF4400C"/>
    <w:multiLevelType w:val="hybridMultilevel"/>
    <w:tmpl w:val="B83C6000"/>
    <w:lvl w:ilvl="0" w:tplc="3BC6AB3A">
      <w:start w:val="1"/>
      <w:numFmt w:val="bullet"/>
      <w:lvlText w:val=""/>
      <w:lvlJc w:val="left"/>
      <w:pPr>
        <w:ind w:left="720" w:hanging="360"/>
      </w:pPr>
      <w:rPr>
        <w:rFonts w:ascii="Symbol" w:hAnsi="Symbol" w:hint="default"/>
      </w:rPr>
    </w:lvl>
    <w:lvl w:ilvl="1" w:tplc="62F4802C">
      <w:start w:val="1"/>
      <w:numFmt w:val="bullet"/>
      <w:lvlText w:val="o"/>
      <w:lvlJc w:val="left"/>
      <w:pPr>
        <w:ind w:left="1440" w:hanging="360"/>
      </w:pPr>
      <w:rPr>
        <w:rFonts w:ascii="Courier New" w:hAnsi="Courier New" w:hint="default"/>
      </w:rPr>
    </w:lvl>
    <w:lvl w:ilvl="2" w:tplc="A344FF08">
      <w:start w:val="1"/>
      <w:numFmt w:val="bullet"/>
      <w:lvlText w:val=""/>
      <w:lvlJc w:val="left"/>
      <w:pPr>
        <w:ind w:left="2160" w:hanging="360"/>
      </w:pPr>
      <w:rPr>
        <w:rFonts w:ascii="Wingdings" w:hAnsi="Wingdings" w:hint="default"/>
      </w:rPr>
    </w:lvl>
    <w:lvl w:ilvl="3" w:tplc="941222CE">
      <w:start w:val="1"/>
      <w:numFmt w:val="bullet"/>
      <w:lvlText w:val=""/>
      <w:lvlJc w:val="left"/>
      <w:pPr>
        <w:ind w:left="2880" w:hanging="360"/>
      </w:pPr>
      <w:rPr>
        <w:rFonts w:ascii="Symbol" w:hAnsi="Symbol" w:hint="default"/>
      </w:rPr>
    </w:lvl>
    <w:lvl w:ilvl="4" w:tplc="A07A03A0">
      <w:start w:val="1"/>
      <w:numFmt w:val="bullet"/>
      <w:lvlText w:val="o"/>
      <w:lvlJc w:val="left"/>
      <w:pPr>
        <w:ind w:left="3600" w:hanging="360"/>
      </w:pPr>
      <w:rPr>
        <w:rFonts w:ascii="Courier New" w:hAnsi="Courier New" w:hint="default"/>
      </w:rPr>
    </w:lvl>
    <w:lvl w:ilvl="5" w:tplc="8E2EE84C">
      <w:start w:val="1"/>
      <w:numFmt w:val="bullet"/>
      <w:lvlText w:val=""/>
      <w:lvlJc w:val="left"/>
      <w:pPr>
        <w:ind w:left="4320" w:hanging="360"/>
      </w:pPr>
      <w:rPr>
        <w:rFonts w:ascii="Wingdings" w:hAnsi="Wingdings" w:hint="default"/>
      </w:rPr>
    </w:lvl>
    <w:lvl w:ilvl="6" w:tplc="67FA4AD4">
      <w:start w:val="1"/>
      <w:numFmt w:val="bullet"/>
      <w:lvlText w:val=""/>
      <w:lvlJc w:val="left"/>
      <w:pPr>
        <w:ind w:left="5040" w:hanging="360"/>
      </w:pPr>
      <w:rPr>
        <w:rFonts w:ascii="Symbol" w:hAnsi="Symbol" w:hint="default"/>
      </w:rPr>
    </w:lvl>
    <w:lvl w:ilvl="7" w:tplc="179C152E">
      <w:start w:val="1"/>
      <w:numFmt w:val="bullet"/>
      <w:lvlText w:val="o"/>
      <w:lvlJc w:val="left"/>
      <w:pPr>
        <w:ind w:left="5760" w:hanging="360"/>
      </w:pPr>
      <w:rPr>
        <w:rFonts w:ascii="Courier New" w:hAnsi="Courier New" w:hint="default"/>
      </w:rPr>
    </w:lvl>
    <w:lvl w:ilvl="8" w:tplc="EEC6DEB6">
      <w:start w:val="1"/>
      <w:numFmt w:val="bullet"/>
      <w:lvlText w:val=""/>
      <w:lvlJc w:val="left"/>
      <w:pPr>
        <w:ind w:left="6480" w:hanging="360"/>
      </w:pPr>
      <w:rPr>
        <w:rFonts w:ascii="Wingdings" w:hAnsi="Wingdings" w:hint="default"/>
      </w:rPr>
    </w:lvl>
  </w:abstractNum>
  <w:abstractNum w:abstractNumId="7" w15:restartNumberingAfterBreak="0">
    <w:nsid w:val="4F5713BC"/>
    <w:multiLevelType w:val="hybridMultilevel"/>
    <w:tmpl w:val="E15AE95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4"/>
    <w:rsid w:val="00047F85"/>
    <w:rsid w:val="000C0833"/>
    <w:rsid w:val="000D3FCA"/>
    <w:rsid w:val="000F5AD1"/>
    <w:rsid w:val="001312E0"/>
    <w:rsid w:val="00180A7E"/>
    <w:rsid w:val="001F225B"/>
    <w:rsid w:val="00212ADB"/>
    <w:rsid w:val="00231F6F"/>
    <w:rsid w:val="003232B8"/>
    <w:rsid w:val="00327937"/>
    <w:rsid w:val="00354966"/>
    <w:rsid w:val="0039358F"/>
    <w:rsid w:val="003B0C37"/>
    <w:rsid w:val="003F469C"/>
    <w:rsid w:val="00446490"/>
    <w:rsid w:val="00541B1B"/>
    <w:rsid w:val="00586F74"/>
    <w:rsid w:val="00592612"/>
    <w:rsid w:val="005D1F10"/>
    <w:rsid w:val="00612075"/>
    <w:rsid w:val="006233B2"/>
    <w:rsid w:val="00627401"/>
    <w:rsid w:val="00652A81"/>
    <w:rsid w:val="006B1A5F"/>
    <w:rsid w:val="006D1BC6"/>
    <w:rsid w:val="006E4C6D"/>
    <w:rsid w:val="00710F16"/>
    <w:rsid w:val="007317E4"/>
    <w:rsid w:val="007C3994"/>
    <w:rsid w:val="008449CC"/>
    <w:rsid w:val="008713E6"/>
    <w:rsid w:val="00892C1C"/>
    <w:rsid w:val="00893F87"/>
    <w:rsid w:val="00952D6B"/>
    <w:rsid w:val="00953963"/>
    <w:rsid w:val="009A40C5"/>
    <w:rsid w:val="009E1C3A"/>
    <w:rsid w:val="00A243A7"/>
    <w:rsid w:val="00A86CEC"/>
    <w:rsid w:val="00AC3EAE"/>
    <w:rsid w:val="00AC4183"/>
    <w:rsid w:val="00AF60D9"/>
    <w:rsid w:val="00B21ABA"/>
    <w:rsid w:val="00B34F10"/>
    <w:rsid w:val="00B94E71"/>
    <w:rsid w:val="00BE5151"/>
    <w:rsid w:val="00BF084E"/>
    <w:rsid w:val="00BF5DC4"/>
    <w:rsid w:val="00C141E4"/>
    <w:rsid w:val="00C2772B"/>
    <w:rsid w:val="00C45E71"/>
    <w:rsid w:val="00C53463"/>
    <w:rsid w:val="00CD2EBD"/>
    <w:rsid w:val="00D23DDF"/>
    <w:rsid w:val="00D3457C"/>
    <w:rsid w:val="00D40608"/>
    <w:rsid w:val="00DB0FED"/>
    <w:rsid w:val="00ED1E0E"/>
    <w:rsid w:val="00EE5DBB"/>
    <w:rsid w:val="00F07EC9"/>
    <w:rsid w:val="00F76B64"/>
    <w:rsid w:val="00FD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976BCC2"/>
  <w15:chartTrackingRefBased/>
  <w15:docId w15:val="{26F59AEE-0FFD-44A9-8D5B-3F1797B2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3994"/>
    <w:rPr>
      <w:rFonts w:ascii="Times New Roman" w:eastAsia="Times New Roman" w:hAnsi="Times New Roman"/>
      <w:snapToGrid w:val="0"/>
      <w:sz w:val="24"/>
      <w:lang w:eastAsia="en-US"/>
    </w:rPr>
  </w:style>
  <w:style w:type="paragraph" w:styleId="Otsikko2">
    <w:name w:val="heading 2"/>
    <w:basedOn w:val="Normaali"/>
    <w:next w:val="Normaali"/>
    <w:link w:val="Otsikko2Char"/>
    <w:uiPriority w:val="9"/>
    <w:semiHidden/>
    <w:unhideWhenUsed/>
    <w:qFormat/>
    <w:rsid w:val="00953963"/>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autoRedefine/>
    <w:qFormat/>
    <w:rsid w:val="007C3994"/>
    <w:pPr>
      <w:keepNext/>
      <w:keepLines/>
      <w:numPr>
        <w:ilvl w:val="2"/>
        <w:numId w:val="2"/>
      </w:numPr>
      <w:tabs>
        <w:tab w:val="clear" w:pos="851"/>
        <w:tab w:val="num" w:pos="567"/>
      </w:tabs>
      <w:spacing w:before="400" w:after="240"/>
      <w:ind w:left="567"/>
      <w:outlineLvl w:val="2"/>
    </w:pPr>
    <w:rPr>
      <w:rFonts w:cs="Arial"/>
      <w:b/>
      <w:bCs/>
      <w:smallCaps/>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7C3994"/>
    <w:rPr>
      <w:rFonts w:ascii="Times New Roman" w:eastAsia="Times New Roman" w:hAnsi="Times New Roman" w:cs="Arial"/>
      <w:b/>
      <w:bCs/>
      <w:smallCaps/>
      <w:snapToGrid w:val="0"/>
      <w:sz w:val="28"/>
      <w:szCs w:val="28"/>
      <w:lang w:val="en-GB"/>
    </w:rPr>
  </w:style>
  <w:style w:type="paragraph" w:customStyle="1" w:styleId="IHEADING1">
    <w:name w:val="I. HEADING 1"/>
    <w:basedOn w:val="Normaali"/>
    <w:next w:val="Normaali"/>
    <w:autoRedefine/>
    <w:rsid w:val="007C3994"/>
    <w:pPr>
      <w:numPr>
        <w:numId w:val="2"/>
      </w:numPr>
      <w:spacing w:before="240" w:after="300"/>
      <w:ind w:left="431" w:hanging="431"/>
      <w:jc w:val="center"/>
    </w:pPr>
    <w:rPr>
      <w:rFonts w:ascii="Times New Roman Bold" w:hAnsi="Times New Roman Bold"/>
      <w:b/>
      <w:smallCaps/>
      <w:sz w:val="28"/>
    </w:rPr>
  </w:style>
  <w:style w:type="paragraph" w:styleId="Luettelokappale">
    <w:name w:val="List Paragraph"/>
    <w:basedOn w:val="Normaali"/>
    <w:uiPriority w:val="34"/>
    <w:qFormat/>
    <w:rsid w:val="00231F6F"/>
    <w:pPr>
      <w:ind w:left="1304"/>
    </w:pPr>
  </w:style>
  <w:style w:type="table" w:styleId="TaulukkoRuudukko">
    <w:name w:val="Table Grid"/>
    <w:basedOn w:val="Normaalitaulukko"/>
    <w:uiPriority w:val="59"/>
    <w:rsid w:val="00C1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E4C6D"/>
    <w:pPr>
      <w:tabs>
        <w:tab w:val="center" w:pos="4819"/>
        <w:tab w:val="right" w:pos="9638"/>
      </w:tabs>
    </w:pPr>
  </w:style>
  <w:style w:type="character" w:customStyle="1" w:styleId="YltunnisteChar">
    <w:name w:val="Ylätunniste Char"/>
    <w:link w:val="Yltunniste"/>
    <w:uiPriority w:val="99"/>
    <w:rsid w:val="006E4C6D"/>
    <w:rPr>
      <w:rFonts w:ascii="Times New Roman" w:eastAsia="Times New Roman" w:hAnsi="Times New Roman"/>
      <w:snapToGrid w:val="0"/>
      <w:sz w:val="24"/>
      <w:lang w:val="en-GB" w:eastAsia="en-US"/>
    </w:rPr>
  </w:style>
  <w:style w:type="paragraph" w:styleId="Alatunniste">
    <w:name w:val="footer"/>
    <w:basedOn w:val="Normaali"/>
    <w:link w:val="AlatunnisteChar"/>
    <w:uiPriority w:val="99"/>
    <w:unhideWhenUsed/>
    <w:rsid w:val="006E4C6D"/>
    <w:pPr>
      <w:tabs>
        <w:tab w:val="center" w:pos="4819"/>
        <w:tab w:val="right" w:pos="9638"/>
      </w:tabs>
    </w:pPr>
  </w:style>
  <w:style w:type="character" w:customStyle="1" w:styleId="AlatunnisteChar">
    <w:name w:val="Alatunniste Char"/>
    <w:link w:val="Alatunniste"/>
    <w:uiPriority w:val="99"/>
    <w:rsid w:val="006E4C6D"/>
    <w:rPr>
      <w:rFonts w:ascii="Times New Roman" w:eastAsia="Times New Roman" w:hAnsi="Times New Roman"/>
      <w:snapToGrid w:val="0"/>
      <w:sz w:val="24"/>
      <w:lang w:val="en-GB" w:eastAsia="en-US"/>
    </w:rPr>
  </w:style>
  <w:style w:type="paragraph" w:styleId="Seliteteksti">
    <w:name w:val="Balloon Text"/>
    <w:basedOn w:val="Normaali"/>
    <w:link w:val="SelitetekstiChar"/>
    <w:uiPriority w:val="99"/>
    <w:semiHidden/>
    <w:unhideWhenUsed/>
    <w:rsid w:val="00952D6B"/>
    <w:rPr>
      <w:rFonts w:ascii="Segoe UI" w:hAnsi="Segoe UI" w:cs="Segoe UI"/>
      <w:sz w:val="18"/>
      <w:szCs w:val="18"/>
    </w:rPr>
  </w:style>
  <w:style w:type="character" w:customStyle="1" w:styleId="SelitetekstiChar">
    <w:name w:val="Seliteteksti Char"/>
    <w:link w:val="Seliteteksti"/>
    <w:uiPriority w:val="99"/>
    <w:semiHidden/>
    <w:rsid w:val="00952D6B"/>
    <w:rPr>
      <w:rFonts w:ascii="Segoe UI" w:eastAsia="Times New Roman" w:hAnsi="Segoe UI" w:cs="Segoe UI"/>
      <w:snapToGrid w:val="0"/>
      <w:sz w:val="18"/>
      <w:szCs w:val="18"/>
      <w:lang w:val="en-GB" w:eastAsia="en-US"/>
    </w:rPr>
  </w:style>
  <w:style w:type="character" w:styleId="Hyperlinkki">
    <w:name w:val="Hyperlink"/>
    <w:uiPriority w:val="99"/>
    <w:rsid w:val="003F469C"/>
    <w:rPr>
      <w:color w:val="0000FF"/>
      <w:u w:val="single"/>
    </w:rPr>
  </w:style>
  <w:style w:type="paragraph" w:styleId="Otsikko">
    <w:name w:val="Title"/>
    <w:basedOn w:val="Normaali"/>
    <w:next w:val="Normaali"/>
    <w:link w:val="OtsikkoChar"/>
    <w:uiPriority w:val="10"/>
    <w:qFormat/>
    <w:rsid w:val="00953963"/>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rsid w:val="00953963"/>
    <w:rPr>
      <w:rFonts w:asciiTheme="majorHAnsi" w:eastAsiaTheme="majorEastAsia" w:hAnsiTheme="majorHAnsi" w:cstheme="majorBidi"/>
      <w:b/>
      <w:bCs/>
      <w:snapToGrid w:val="0"/>
      <w:kern w:val="28"/>
      <w:sz w:val="32"/>
      <w:szCs w:val="32"/>
      <w:lang w:eastAsia="en-US"/>
    </w:rPr>
  </w:style>
  <w:style w:type="character" w:customStyle="1" w:styleId="Otsikko2Char">
    <w:name w:val="Otsikko 2 Char"/>
    <w:basedOn w:val="Kappaleenoletusfontti"/>
    <w:link w:val="Otsikko2"/>
    <w:uiPriority w:val="9"/>
    <w:semiHidden/>
    <w:rsid w:val="00953963"/>
    <w:rPr>
      <w:rFonts w:asciiTheme="majorHAnsi" w:eastAsiaTheme="majorEastAsia" w:hAnsiTheme="majorHAnsi" w:cstheme="majorBidi"/>
      <w:b/>
      <w:bCs/>
      <w:i/>
      <w:iCs/>
      <w:snapToGrid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6250">
      <w:bodyDiv w:val="1"/>
      <w:marLeft w:val="0"/>
      <w:marRight w:val="0"/>
      <w:marTop w:val="0"/>
      <w:marBottom w:val="0"/>
      <w:divBdr>
        <w:top w:val="none" w:sz="0" w:space="0" w:color="auto"/>
        <w:left w:val="none" w:sz="0" w:space="0" w:color="auto"/>
        <w:bottom w:val="none" w:sz="0" w:space="0" w:color="auto"/>
        <w:right w:val="none" w:sz="0" w:space="0" w:color="auto"/>
      </w:divBdr>
    </w:div>
    <w:div w:id="1480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6E6F-F532-41B3-A552-1CBDE85C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1434</Words>
  <Characters>8180</Characters>
  <Application>Microsoft Office Word</Application>
  <DocSecurity>0</DocSecurity>
  <Lines>68</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9595</CharactersWithSpaces>
  <SharedDoc>false</SharedDoc>
  <HLinks>
    <vt:vector size="6" baseType="variant">
      <vt:variant>
        <vt:i4>6881403</vt:i4>
      </vt:variant>
      <vt:variant>
        <vt:i4>0</vt:i4>
      </vt:variant>
      <vt:variant>
        <vt:i4>0</vt:i4>
      </vt:variant>
      <vt:variant>
        <vt:i4>5</vt:i4>
      </vt:variant>
      <vt:variant>
        <vt:lpwstr>http://www.kolarctic.info/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dc:creator>
  <cp:keywords/>
  <dc:description/>
  <cp:lastModifiedBy>Mäki Laura Lapin liitto</cp:lastModifiedBy>
  <cp:revision>3</cp:revision>
  <cp:lastPrinted>2016-11-24T13:28:00Z</cp:lastPrinted>
  <dcterms:created xsi:type="dcterms:W3CDTF">2021-09-03T15:23:00Z</dcterms:created>
  <dcterms:modified xsi:type="dcterms:W3CDTF">2021-09-03T15:48:00Z</dcterms:modified>
</cp:coreProperties>
</file>